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DCFE7">
      <w:pPr>
        <w:pStyle w:val="11"/>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6AA1F262">
      <w:pPr>
        <w:pStyle w:val="11"/>
        <w:ind w:firstLine="643"/>
        <w:rPr>
          <w:sz w:val="32"/>
          <w:szCs w:val="32"/>
        </w:rPr>
      </w:pPr>
      <w:r>
        <w:rPr>
          <w:rFonts w:hint="eastAsia"/>
          <w:sz w:val="32"/>
          <w:szCs w:val="32"/>
        </w:rPr>
        <w:t>药学系2024年9月-2025年6月实验动物采购项目</w:t>
      </w:r>
    </w:p>
    <w:p w14:paraId="563255D2">
      <w:pPr>
        <w:pStyle w:val="11"/>
        <w:ind w:firstLine="643"/>
        <w:rPr>
          <w:sz w:val="32"/>
          <w:szCs w:val="32"/>
        </w:rPr>
      </w:pPr>
      <w:r>
        <w:rPr>
          <w:rFonts w:hint="eastAsia"/>
          <w:sz w:val="32"/>
          <w:szCs w:val="32"/>
        </w:rPr>
        <w:t>询价公告（</w:t>
      </w:r>
      <w:r>
        <w:rPr>
          <w:rFonts w:hint="eastAsia"/>
          <w:sz w:val="32"/>
          <w:szCs w:val="32"/>
          <w:lang w:val="en-US" w:eastAsia="zh-CN"/>
        </w:rPr>
        <w:t>三</w:t>
      </w:r>
      <w:bookmarkStart w:id="8" w:name="_GoBack"/>
      <w:bookmarkEnd w:id="8"/>
      <w:r>
        <w:rPr>
          <w:rFonts w:hint="eastAsia"/>
          <w:sz w:val="32"/>
          <w:szCs w:val="32"/>
        </w:rPr>
        <w:t>次）</w:t>
      </w:r>
    </w:p>
    <w:p w14:paraId="7F7C53FC">
      <w:pPr>
        <w:pStyle w:val="11"/>
      </w:pPr>
      <w:r>
        <w:t xml:space="preserve">                                                </w:t>
      </w:r>
    </w:p>
    <w:p w14:paraId="67B1C6EB">
      <w:pPr>
        <w:pStyle w:val="28"/>
        <w:rPr>
          <w:rFonts w:ascii="宋体" w:hAnsi="宋体"/>
        </w:rPr>
      </w:pPr>
      <w:bookmarkStart w:id="0" w:name="_Toc110268764"/>
      <w:r>
        <w:rPr>
          <w:rFonts w:hint="eastAsia" w:ascii="宋体" w:hAnsi="宋体"/>
        </w:rPr>
        <w:t>第一章  采购公告</w:t>
      </w:r>
      <w:bookmarkEnd w:id="0"/>
    </w:p>
    <w:p w14:paraId="56B231CC">
      <w:pPr>
        <w:pStyle w:val="30"/>
        <w:rPr>
          <w:rFonts w:ascii="仿宋" w:hAnsi="仿宋" w:eastAsia="仿宋"/>
          <w:sz w:val="28"/>
          <w:szCs w:val="28"/>
        </w:rPr>
      </w:pPr>
      <w:r>
        <w:rPr>
          <w:rFonts w:hint="eastAsia" w:ascii="仿宋" w:hAnsi="仿宋" w:eastAsia="仿宋"/>
          <w:sz w:val="28"/>
          <w:szCs w:val="28"/>
        </w:rPr>
        <w:t>一、项目基本情况：</w:t>
      </w:r>
    </w:p>
    <w:p w14:paraId="278C8AE6">
      <w:pPr>
        <w:pStyle w:val="32"/>
        <w:ind w:firstLine="560"/>
        <w:rPr>
          <w:rFonts w:ascii="仿宋" w:hAnsi="仿宋" w:eastAsia="仿宋"/>
          <w:sz w:val="28"/>
          <w:szCs w:val="28"/>
        </w:rPr>
      </w:pPr>
      <w:r>
        <w:rPr>
          <w:rFonts w:hint="eastAsia" w:ascii="仿宋" w:hAnsi="仿宋" w:eastAsia="仿宋"/>
          <w:sz w:val="28"/>
          <w:szCs w:val="28"/>
        </w:rPr>
        <w:t>1.项目编号：</w:t>
      </w:r>
      <w:r>
        <w:rPr>
          <w:rFonts w:hint="eastAsia" w:ascii="仿宋" w:hAnsi="仿宋" w:eastAsia="仿宋"/>
          <w:color w:val="333333"/>
          <w:sz w:val="28"/>
          <w:szCs w:val="28"/>
        </w:rPr>
        <w:t>WXBS2024092</w:t>
      </w:r>
    </w:p>
    <w:p w14:paraId="3D1A72CF">
      <w:pPr>
        <w:pStyle w:val="32"/>
        <w:ind w:firstLine="560"/>
        <w:rPr>
          <w:rFonts w:ascii="仿宋" w:hAnsi="仿宋" w:eastAsia="仿宋"/>
          <w:sz w:val="28"/>
          <w:szCs w:val="28"/>
        </w:rPr>
      </w:pPr>
      <w:r>
        <w:rPr>
          <w:rFonts w:hint="eastAsia" w:ascii="仿宋" w:hAnsi="仿宋" w:eastAsia="仿宋"/>
          <w:sz w:val="28"/>
          <w:szCs w:val="28"/>
        </w:rPr>
        <w:t>2.项目名称：药学系2024年9月-2025年6月实验动物采购项目</w:t>
      </w:r>
    </w:p>
    <w:p w14:paraId="562BF7B2">
      <w:pPr>
        <w:pStyle w:val="32"/>
        <w:ind w:firstLine="560"/>
        <w:rPr>
          <w:rFonts w:ascii="仿宋" w:hAnsi="仿宋" w:eastAsia="仿宋"/>
          <w:sz w:val="28"/>
          <w:szCs w:val="28"/>
        </w:rPr>
      </w:pPr>
      <w:r>
        <w:rPr>
          <w:rFonts w:hint="eastAsia" w:ascii="仿宋" w:hAnsi="仿宋" w:eastAsia="仿宋"/>
          <w:sz w:val="28"/>
          <w:szCs w:val="28"/>
        </w:rPr>
        <w:t>3.采购方式：询价</w:t>
      </w:r>
    </w:p>
    <w:p w14:paraId="4ADC05A1">
      <w:pPr>
        <w:pStyle w:val="32"/>
        <w:ind w:firstLine="560"/>
        <w:rPr>
          <w:rFonts w:ascii="仿宋" w:hAnsi="仿宋" w:eastAsia="仿宋"/>
          <w:sz w:val="28"/>
          <w:szCs w:val="28"/>
        </w:rPr>
      </w:pPr>
      <w:r>
        <w:rPr>
          <w:rFonts w:hint="eastAsia" w:ascii="仿宋" w:hAnsi="仿宋" w:eastAsia="仿宋"/>
          <w:sz w:val="28"/>
          <w:szCs w:val="28"/>
        </w:rPr>
        <w:t>4.预算金额：6.4万元</w:t>
      </w:r>
    </w:p>
    <w:p w14:paraId="158BAC84">
      <w:pPr>
        <w:pStyle w:val="32"/>
        <w:ind w:firstLine="560"/>
        <w:rPr>
          <w:rFonts w:ascii="仿宋" w:hAnsi="仿宋" w:eastAsia="仿宋"/>
          <w:sz w:val="28"/>
          <w:szCs w:val="28"/>
        </w:rPr>
      </w:pPr>
      <w:r>
        <w:rPr>
          <w:rFonts w:hint="eastAsia" w:ascii="仿宋" w:hAnsi="仿宋" w:eastAsia="仿宋"/>
          <w:sz w:val="28"/>
          <w:szCs w:val="28"/>
        </w:rPr>
        <w:t>5.采购需求：具体要求详见项目需求</w:t>
      </w:r>
    </w:p>
    <w:p w14:paraId="282202B8">
      <w:pPr>
        <w:pStyle w:val="32"/>
        <w:ind w:firstLine="560"/>
        <w:rPr>
          <w:rFonts w:ascii="仿宋" w:hAnsi="仿宋" w:eastAsia="仿宋"/>
          <w:sz w:val="28"/>
          <w:szCs w:val="28"/>
        </w:rPr>
      </w:pPr>
      <w:r>
        <w:rPr>
          <w:rFonts w:hint="eastAsia" w:ascii="仿宋" w:hAnsi="仿宋" w:eastAsia="仿宋"/>
          <w:sz w:val="28"/>
          <w:szCs w:val="28"/>
        </w:rPr>
        <w:t>6.合同履行期限：一年</w:t>
      </w:r>
    </w:p>
    <w:p w14:paraId="111035F3">
      <w:pPr>
        <w:pStyle w:val="32"/>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14:paraId="05FAA117">
      <w:pPr>
        <w:pStyle w:val="30"/>
        <w:rPr>
          <w:rFonts w:ascii="仿宋" w:hAnsi="仿宋" w:eastAsia="仿宋"/>
          <w:sz w:val="28"/>
          <w:szCs w:val="28"/>
        </w:rPr>
      </w:pPr>
      <w:r>
        <w:rPr>
          <w:rFonts w:hint="eastAsia" w:ascii="仿宋" w:hAnsi="仿宋" w:eastAsia="仿宋"/>
          <w:sz w:val="28"/>
          <w:szCs w:val="28"/>
        </w:rPr>
        <w:t>二、供应商资格要求：</w:t>
      </w:r>
    </w:p>
    <w:p w14:paraId="5D768A87">
      <w:pPr>
        <w:pStyle w:val="32"/>
        <w:ind w:firstLineChars="150"/>
        <w:rPr>
          <w:rFonts w:ascii="仿宋" w:hAnsi="仿宋" w:eastAsia="仿宋"/>
          <w:sz w:val="28"/>
          <w:szCs w:val="28"/>
        </w:rPr>
      </w:pPr>
      <w:r>
        <w:rPr>
          <w:rFonts w:hint="eastAsia" w:ascii="仿宋" w:hAnsi="仿宋" w:eastAsia="仿宋"/>
          <w:sz w:val="28"/>
          <w:szCs w:val="28"/>
        </w:rPr>
        <w:t>1、供应商提供2024年相应实验动物生产许可证，引种证明，每季度实验动物检测报告，环境检测报告，饮用水质量检测报告，垫料、饲料检测报告。</w:t>
      </w:r>
    </w:p>
    <w:p w14:paraId="577BA0E3">
      <w:pPr>
        <w:pStyle w:val="32"/>
        <w:ind w:firstLineChars="150"/>
        <w:rPr>
          <w:rFonts w:ascii="仿宋" w:hAnsi="仿宋" w:eastAsia="仿宋"/>
          <w:sz w:val="28"/>
          <w:szCs w:val="28"/>
        </w:rPr>
      </w:pPr>
      <w:r>
        <w:rPr>
          <w:rFonts w:hint="eastAsia" w:ascii="仿宋" w:hAnsi="仿宋" w:eastAsia="仿宋"/>
          <w:sz w:val="28"/>
          <w:szCs w:val="28"/>
        </w:rPr>
        <w:t>2、供应商提供实验动物从业人员资质(包括兽医证，实验动物上岗证或培训记录卡)</w:t>
      </w:r>
    </w:p>
    <w:p w14:paraId="7DADF365">
      <w:pPr>
        <w:pStyle w:val="32"/>
        <w:ind w:firstLineChars="150"/>
        <w:rPr>
          <w:rFonts w:ascii="仿宋" w:hAnsi="仿宋" w:eastAsia="仿宋"/>
          <w:sz w:val="28"/>
          <w:szCs w:val="28"/>
        </w:rPr>
      </w:pPr>
      <w:r>
        <w:rPr>
          <w:rFonts w:hint="eastAsia" w:ascii="仿宋" w:hAnsi="仿宋" w:eastAsia="仿宋"/>
          <w:sz w:val="28"/>
          <w:szCs w:val="28"/>
        </w:rPr>
        <w:t>3、供应商提供2023、2024年销售给CRO企业和各大高校实验动物的业绩证明。</w:t>
      </w:r>
    </w:p>
    <w:p w14:paraId="65F6D658">
      <w:pPr>
        <w:pStyle w:val="32"/>
        <w:ind w:firstLineChars="150"/>
        <w:rPr>
          <w:rFonts w:ascii="仿宋" w:hAnsi="仿宋" w:eastAsia="仿宋"/>
          <w:sz w:val="28"/>
          <w:szCs w:val="28"/>
        </w:rPr>
      </w:pPr>
      <w:r>
        <w:rPr>
          <w:rFonts w:hint="eastAsia" w:ascii="仿宋" w:hAnsi="仿宋" w:eastAsia="仿宋"/>
          <w:sz w:val="28"/>
          <w:szCs w:val="28"/>
        </w:rPr>
        <w:t>4、供应商能提供每批次实验动物质量合格证并定期提供质量报告;并保证所供应的实验动物是未经使用的健康动物，其质量应完全符合相关要求。</w:t>
      </w:r>
    </w:p>
    <w:p w14:paraId="50DFB363">
      <w:pPr>
        <w:pStyle w:val="32"/>
        <w:ind w:firstLineChars="150"/>
        <w:rPr>
          <w:rFonts w:ascii="仿宋" w:hAnsi="仿宋" w:eastAsia="仿宋"/>
          <w:sz w:val="28"/>
          <w:szCs w:val="28"/>
        </w:rPr>
      </w:pPr>
      <w:r>
        <w:rPr>
          <w:rFonts w:hint="eastAsia" w:ascii="仿宋" w:hAnsi="仿宋" w:eastAsia="仿宋"/>
          <w:sz w:val="28"/>
          <w:szCs w:val="28"/>
        </w:rPr>
        <w:t>5、供应商能够提供实验动物专用运输车辆，如发现使用顺风车或其他非专用运输车辆立即终止相应合同。</w:t>
      </w:r>
    </w:p>
    <w:p w14:paraId="755E16AB">
      <w:pPr>
        <w:pStyle w:val="32"/>
        <w:ind w:firstLineChars="150"/>
        <w:rPr>
          <w:rFonts w:ascii="仿宋" w:hAnsi="仿宋" w:eastAsia="仿宋"/>
          <w:sz w:val="28"/>
          <w:szCs w:val="28"/>
        </w:rPr>
      </w:pPr>
      <w:r>
        <w:rPr>
          <w:rFonts w:hint="eastAsia" w:ascii="仿宋" w:hAnsi="仿宋" w:eastAsia="仿宋"/>
          <w:sz w:val="28"/>
          <w:szCs w:val="28"/>
        </w:rPr>
        <w:t>6、供应商必须具有独立法人资格，能独立承担民事责任:供应商需提供企业法人营业执照副本复印件、组织机构代码证复印件、税务登记证复印件(以上资料提供原件备查)。</w:t>
      </w:r>
    </w:p>
    <w:p w14:paraId="3C1C54FC">
      <w:pPr>
        <w:pStyle w:val="32"/>
        <w:ind w:firstLineChars="150"/>
        <w:rPr>
          <w:rFonts w:ascii="仿宋" w:hAnsi="仿宋" w:eastAsia="仿宋"/>
          <w:sz w:val="28"/>
          <w:szCs w:val="28"/>
        </w:rPr>
      </w:pPr>
      <w:r>
        <w:rPr>
          <w:rFonts w:hint="eastAsia" w:ascii="仿宋" w:hAnsi="仿宋" w:eastAsia="仿宋"/>
          <w:sz w:val="28"/>
          <w:szCs w:val="28"/>
        </w:rPr>
        <w:t>7、具有良好的商业信誉和健全的财务会计制度，提供近半年内任一月份的财务状况报告，至少包括资产负债表和利润表。</w:t>
      </w:r>
    </w:p>
    <w:p w14:paraId="11C3E4A1">
      <w:pPr>
        <w:pStyle w:val="32"/>
        <w:ind w:firstLineChars="150"/>
        <w:rPr>
          <w:rFonts w:ascii="仿宋" w:hAnsi="仿宋" w:eastAsia="仿宋"/>
          <w:sz w:val="28"/>
          <w:szCs w:val="28"/>
        </w:rPr>
      </w:pPr>
      <w:r>
        <w:rPr>
          <w:rFonts w:hint="eastAsia" w:ascii="仿宋" w:hAnsi="仿宋" w:eastAsia="仿宋"/>
          <w:sz w:val="28"/>
          <w:szCs w:val="28"/>
        </w:rPr>
        <w:t>8、有依法缴纳税收和社会保障资金的良好记录，提供参加本次采购活动前近半年内任一月份的依法缴纳税收和社会保障资金的银行缴款证明或税务部门出具的缴款证明。</w:t>
      </w:r>
    </w:p>
    <w:p w14:paraId="1CE3A2D2">
      <w:pPr>
        <w:pStyle w:val="32"/>
        <w:ind w:firstLineChars="150"/>
        <w:rPr>
          <w:rFonts w:ascii="仿宋" w:hAnsi="仿宋" w:eastAsia="仿宋"/>
          <w:sz w:val="28"/>
          <w:szCs w:val="28"/>
        </w:rPr>
      </w:pPr>
      <w:r>
        <w:rPr>
          <w:rFonts w:hint="eastAsia" w:ascii="仿宋" w:hAnsi="仿宋" w:eastAsia="仿宋"/>
          <w:sz w:val="28"/>
          <w:szCs w:val="28"/>
        </w:rPr>
        <w:t>9、参加本次采购活动前3年内在经营活动中没有重大违法记录的书面声明。</w:t>
      </w:r>
    </w:p>
    <w:p w14:paraId="5606D43F">
      <w:pPr>
        <w:pStyle w:val="32"/>
        <w:ind w:firstLineChars="150"/>
        <w:rPr>
          <w:rFonts w:ascii="仿宋" w:hAnsi="仿宋" w:eastAsia="仿宋"/>
          <w:sz w:val="28"/>
          <w:szCs w:val="28"/>
        </w:rPr>
      </w:pPr>
      <w:r>
        <w:rPr>
          <w:rFonts w:hint="eastAsia" w:ascii="仿宋" w:hAnsi="仿宋" w:eastAsia="仿宋"/>
          <w:sz w:val="28"/>
          <w:szCs w:val="28"/>
        </w:rPr>
        <w:t>10、未被“信用中国”网站www.creditchina.gov.cn)列入失信执行人、重大税收违法案件当事人名单、政府采购严重违法失佳行为记录名单，提供信用查询截图。</w:t>
      </w:r>
    </w:p>
    <w:p w14:paraId="54D20161">
      <w:pPr>
        <w:pStyle w:val="30"/>
        <w:rPr>
          <w:rFonts w:ascii="仿宋" w:hAnsi="仿宋" w:eastAsia="仿宋"/>
          <w:sz w:val="28"/>
          <w:szCs w:val="28"/>
        </w:rPr>
      </w:pPr>
      <w:r>
        <w:rPr>
          <w:rFonts w:hint="eastAsia" w:ascii="仿宋" w:hAnsi="仿宋" w:eastAsia="仿宋"/>
          <w:sz w:val="28"/>
          <w:szCs w:val="28"/>
        </w:rPr>
        <w:t>三、获取采购文件</w:t>
      </w:r>
    </w:p>
    <w:p w14:paraId="11529C4A">
      <w:pPr>
        <w:spacing w:line="460" w:lineRule="exact"/>
        <w:ind w:firstLine="560" w:firstLineChars="200"/>
        <w:rPr>
          <w:rFonts w:ascii="仿宋" w:hAnsi="仿宋" w:eastAsia="仿宋"/>
          <w:kern w:val="0"/>
          <w:sz w:val="28"/>
          <w:szCs w:val="28"/>
        </w:rPr>
      </w:pPr>
      <w:bookmarkStart w:id="1" w:name="_Toc35393624"/>
      <w:bookmarkStart w:id="2" w:name="_Toc35393793"/>
      <w:bookmarkStart w:id="3" w:name="_Toc28359082"/>
      <w:bookmarkStart w:id="4" w:name="_Toc28359005"/>
      <w:r>
        <w:rPr>
          <w:rFonts w:hint="eastAsia" w:ascii="仿宋" w:hAnsi="仿宋" w:eastAsia="仿宋"/>
          <w:kern w:val="0"/>
          <w:sz w:val="28"/>
          <w:szCs w:val="28"/>
        </w:rPr>
        <w:t>时间：202</w:t>
      </w:r>
      <w:r>
        <w:rPr>
          <w:rFonts w:ascii="仿宋" w:hAnsi="仿宋" w:eastAsia="仿宋"/>
          <w:kern w:val="0"/>
          <w:sz w:val="28"/>
          <w:szCs w:val="28"/>
        </w:rPr>
        <w:t>4</w:t>
      </w:r>
      <w:r>
        <w:rPr>
          <w:rFonts w:hint="eastAsia" w:ascii="仿宋" w:hAnsi="仿宋" w:eastAsia="仿宋"/>
          <w:kern w:val="0"/>
          <w:sz w:val="28"/>
          <w:szCs w:val="28"/>
        </w:rPr>
        <w:t>年9月 27日至202</w:t>
      </w:r>
      <w:r>
        <w:rPr>
          <w:rFonts w:ascii="仿宋" w:hAnsi="仿宋" w:eastAsia="仿宋"/>
          <w:kern w:val="0"/>
          <w:sz w:val="28"/>
          <w:szCs w:val="28"/>
        </w:rPr>
        <w:t>4</w:t>
      </w:r>
      <w:r>
        <w:rPr>
          <w:rFonts w:hint="eastAsia" w:ascii="仿宋" w:hAnsi="仿宋" w:eastAsia="仿宋"/>
          <w:kern w:val="0"/>
          <w:sz w:val="28"/>
          <w:szCs w:val="28"/>
        </w:rPr>
        <w:t>年10月8日</w:t>
      </w:r>
    </w:p>
    <w:p w14:paraId="04435316">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w:t>
      </w:r>
      <w:r>
        <w:rPr>
          <w:rFonts w:ascii="仿宋" w:hAnsi="仿宋" w:eastAsia="仿宋"/>
          <w:kern w:val="0"/>
          <w:sz w:val="28"/>
          <w:szCs w:val="28"/>
        </w:rPr>
        <w:t>南通市卫</w:t>
      </w:r>
      <w:r>
        <w:rPr>
          <w:rFonts w:hint="eastAsia" w:ascii="仿宋" w:hAnsi="仿宋" w:eastAsia="仿宋"/>
          <w:kern w:val="0"/>
          <w:sz w:val="28"/>
          <w:szCs w:val="28"/>
        </w:rPr>
        <w:t>生</w:t>
      </w:r>
      <w:r>
        <w:rPr>
          <w:rFonts w:ascii="仿宋" w:hAnsi="仿宋" w:eastAsia="仿宋"/>
          <w:kern w:val="0"/>
          <w:sz w:val="28"/>
          <w:szCs w:val="28"/>
        </w:rPr>
        <w:t>健</w:t>
      </w:r>
      <w:r>
        <w:rPr>
          <w:rFonts w:hint="eastAsia" w:ascii="仿宋" w:hAnsi="仿宋" w:eastAsia="仿宋"/>
          <w:kern w:val="0"/>
          <w:sz w:val="28"/>
          <w:szCs w:val="28"/>
        </w:rPr>
        <w:t>康委员</w:t>
      </w:r>
      <w:r>
        <w:rPr>
          <w:rFonts w:ascii="仿宋" w:hAnsi="仿宋" w:eastAsia="仿宋"/>
          <w:kern w:val="0"/>
          <w:sz w:val="28"/>
          <w:szCs w:val="28"/>
        </w:rPr>
        <w:t>会</w:t>
      </w:r>
      <w:r>
        <w:rPr>
          <w:rFonts w:hint="eastAsia" w:ascii="仿宋" w:hAnsi="仿宋" w:eastAsia="仿宋"/>
          <w:kern w:val="0"/>
          <w:sz w:val="28"/>
          <w:szCs w:val="28"/>
        </w:rPr>
        <w:t>网站</w:t>
      </w:r>
    </w:p>
    <w:p w14:paraId="484166A5">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14:paraId="4F65A897">
      <w:pPr>
        <w:pStyle w:val="3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14:paraId="282E8C52">
      <w:pPr>
        <w:pStyle w:val="32"/>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ascii="仿宋" w:hAnsi="仿宋" w:eastAsia="仿宋"/>
          <w:b/>
          <w:kern w:val="0"/>
          <w:sz w:val="28"/>
          <w:szCs w:val="28"/>
          <w:u w:val="single"/>
        </w:rPr>
        <w:t>4</w:t>
      </w:r>
      <w:r>
        <w:rPr>
          <w:rFonts w:hint="eastAsia" w:ascii="仿宋" w:hAnsi="仿宋" w:eastAsia="仿宋"/>
          <w:b/>
          <w:kern w:val="0"/>
          <w:sz w:val="28"/>
          <w:szCs w:val="28"/>
          <w:u w:val="single"/>
        </w:rPr>
        <w:t>年10月18日10时30分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14:paraId="388441F9">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14:paraId="7632CB35">
      <w:pPr>
        <w:pStyle w:val="30"/>
        <w:rPr>
          <w:rFonts w:ascii="仿宋" w:hAnsi="仿宋" w:eastAsia="仿宋"/>
          <w:sz w:val="28"/>
          <w:szCs w:val="28"/>
        </w:rPr>
      </w:pPr>
      <w:r>
        <w:rPr>
          <w:rFonts w:hint="eastAsia" w:ascii="仿宋" w:hAnsi="仿宋" w:eastAsia="仿宋"/>
          <w:sz w:val="28"/>
          <w:szCs w:val="28"/>
        </w:rPr>
        <w:t>五、开启：</w:t>
      </w:r>
    </w:p>
    <w:p w14:paraId="6C8BD473">
      <w:pPr>
        <w:pStyle w:val="32"/>
        <w:ind w:firstLine="560"/>
        <w:rPr>
          <w:rFonts w:ascii="仿宋" w:hAnsi="仿宋" w:eastAsia="仿宋"/>
          <w:sz w:val="28"/>
          <w:szCs w:val="28"/>
          <w:u w:val="single"/>
        </w:rPr>
      </w:pPr>
      <w:r>
        <w:rPr>
          <w:rFonts w:hint="eastAsia" w:ascii="仿宋" w:hAnsi="仿宋" w:eastAsia="仿宋"/>
          <w:sz w:val="28"/>
          <w:szCs w:val="28"/>
        </w:rPr>
        <w:t>时间：</w:t>
      </w:r>
      <w:r>
        <w:rPr>
          <w:rFonts w:hint="eastAsia" w:ascii="仿宋" w:hAnsi="仿宋" w:eastAsia="仿宋"/>
          <w:b/>
          <w:bCs/>
          <w:sz w:val="28"/>
          <w:szCs w:val="28"/>
          <w:u w:val="single"/>
        </w:rPr>
        <w:t>202</w:t>
      </w:r>
      <w:r>
        <w:rPr>
          <w:rFonts w:ascii="仿宋" w:hAnsi="仿宋" w:eastAsia="仿宋"/>
          <w:b/>
          <w:bCs/>
          <w:sz w:val="28"/>
          <w:szCs w:val="28"/>
          <w:u w:val="single"/>
        </w:rPr>
        <w:t>4</w:t>
      </w:r>
      <w:r>
        <w:rPr>
          <w:rFonts w:hint="eastAsia" w:ascii="仿宋" w:hAnsi="仿宋" w:eastAsia="仿宋"/>
          <w:b/>
          <w:bCs/>
          <w:sz w:val="28"/>
          <w:szCs w:val="28"/>
          <w:u w:val="single"/>
        </w:rPr>
        <w:t>年10月 18日10点30分</w:t>
      </w:r>
    </w:p>
    <w:p w14:paraId="66AC45F4">
      <w:pPr>
        <w:pStyle w:val="32"/>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南通市经济技术开发区振兴东路288号行政楼1408室</w:t>
      </w:r>
    </w:p>
    <w:p w14:paraId="397E143B">
      <w:pPr>
        <w:pStyle w:val="30"/>
        <w:rPr>
          <w:rFonts w:ascii="仿宋" w:hAnsi="仿宋" w:eastAsia="仿宋"/>
          <w:sz w:val="28"/>
          <w:szCs w:val="28"/>
        </w:rPr>
      </w:pPr>
      <w:r>
        <w:rPr>
          <w:rFonts w:hint="eastAsia" w:ascii="仿宋" w:hAnsi="仿宋" w:eastAsia="仿宋"/>
          <w:sz w:val="28"/>
          <w:szCs w:val="28"/>
        </w:rPr>
        <w:t>六、公告期限</w:t>
      </w:r>
    </w:p>
    <w:p w14:paraId="29AA7BAE">
      <w:pPr>
        <w:pStyle w:val="32"/>
        <w:ind w:firstLine="560"/>
        <w:rPr>
          <w:rFonts w:ascii="仿宋" w:hAnsi="仿宋" w:eastAsia="仿宋"/>
          <w:sz w:val="28"/>
          <w:szCs w:val="28"/>
        </w:rPr>
      </w:pPr>
      <w:r>
        <w:rPr>
          <w:rFonts w:hint="eastAsia" w:ascii="仿宋" w:hAnsi="仿宋" w:eastAsia="仿宋"/>
          <w:sz w:val="28"/>
          <w:szCs w:val="28"/>
        </w:rPr>
        <w:t>自本公告发布之日起3个工作日。</w:t>
      </w:r>
    </w:p>
    <w:p w14:paraId="1E7EDE36">
      <w:pPr>
        <w:pStyle w:val="30"/>
        <w:rPr>
          <w:rFonts w:ascii="仿宋" w:hAnsi="仿宋" w:eastAsia="仿宋"/>
          <w:sz w:val="28"/>
          <w:szCs w:val="28"/>
        </w:rPr>
      </w:pPr>
      <w:r>
        <w:rPr>
          <w:rFonts w:hint="eastAsia" w:ascii="仿宋" w:hAnsi="仿宋" w:eastAsia="仿宋"/>
          <w:sz w:val="28"/>
          <w:szCs w:val="28"/>
        </w:rPr>
        <w:t>七、成交原则、方式</w:t>
      </w:r>
    </w:p>
    <w:p w14:paraId="1CB119B5">
      <w:pPr>
        <w:pStyle w:val="32"/>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报价截止时间后，对收到的合格的报价文件组织评审，按照质量和服务均能满足询价采购文件实质性响应要求且总价报价最低的原则，确定1家成交供应商。</w:t>
      </w:r>
    </w:p>
    <w:p w14:paraId="29694DCD">
      <w:pPr>
        <w:pStyle w:val="30"/>
        <w:rPr>
          <w:rFonts w:ascii="仿宋" w:hAnsi="仿宋" w:eastAsia="仿宋"/>
          <w:sz w:val="28"/>
          <w:szCs w:val="28"/>
        </w:rPr>
      </w:pPr>
      <w:r>
        <w:rPr>
          <w:rFonts w:ascii="仿宋" w:hAnsi="仿宋" w:eastAsia="仿宋"/>
          <w:sz w:val="28"/>
          <w:szCs w:val="28"/>
        </w:rPr>
        <w:t>八、成交结果通知</w:t>
      </w:r>
    </w:p>
    <w:p w14:paraId="7BA31C9E">
      <w:pPr>
        <w:pStyle w:val="32"/>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发布采购结果公告，通知所有参加本次采购活动的供应商。</w:t>
      </w:r>
    </w:p>
    <w:p w14:paraId="3B4FCDB7">
      <w:pPr>
        <w:pStyle w:val="32"/>
        <w:ind w:firstLine="560"/>
        <w:rPr>
          <w:rFonts w:ascii="仿宋" w:hAnsi="仿宋" w:eastAsia="仿宋"/>
          <w:sz w:val="28"/>
          <w:szCs w:val="28"/>
        </w:rPr>
      </w:pPr>
      <w:r>
        <w:rPr>
          <w:rFonts w:hint="eastAsia" w:ascii="仿宋" w:hAnsi="仿宋" w:eastAsia="仿宋"/>
          <w:sz w:val="28"/>
          <w:szCs w:val="28"/>
        </w:rPr>
        <w:t>（2）成交供应商应在收到《成交通知书》后五日内与买方签订合同。所签合同不得对采购文件作实质性修改。采购单位不得向供应商提出不合理的要求作为签订合同的条件，不得与供应商私下订立背离采购文件实质性内容的协议。</w:t>
      </w:r>
    </w:p>
    <w:p w14:paraId="6DB014CB">
      <w:pPr>
        <w:pStyle w:val="30"/>
        <w:rPr>
          <w:rFonts w:ascii="仿宋" w:hAnsi="仿宋" w:eastAsia="仿宋"/>
          <w:kern w:val="0"/>
          <w:sz w:val="28"/>
          <w:szCs w:val="28"/>
        </w:rPr>
      </w:pPr>
      <w:r>
        <w:rPr>
          <w:rFonts w:hint="eastAsia" w:ascii="仿宋" w:hAnsi="仿宋" w:eastAsia="仿宋"/>
          <w:kern w:val="0"/>
          <w:sz w:val="28"/>
          <w:szCs w:val="28"/>
        </w:rPr>
        <w:t>九、其他补充事宜</w:t>
      </w:r>
    </w:p>
    <w:p w14:paraId="0E0DBDAB">
      <w:pPr>
        <w:spacing w:line="46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采购部门联</w:t>
      </w:r>
      <w:r>
        <w:rPr>
          <w:rFonts w:ascii="仿宋" w:hAnsi="仿宋" w:eastAsia="仿宋"/>
          <w:sz w:val="28"/>
          <w:szCs w:val="28"/>
        </w:rPr>
        <w:t>系人提出</w:t>
      </w:r>
      <w:r>
        <w:rPr>
          <w:rFonts w:hint="eastAsia" w:ascii="仿宋" w:hAnsi="仿宋" w:eastAsia="仿宋"/>
          <w:sz w:val="28"/>
          <w:szCs w:val="28"/>
        </w:rPr>
        <w:t>。</w:t>
      </w:r>
    </w:p>
    <w:p w14:paraId="124766C5">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14:paraId="38107341">
      <w:pPr>
        <w:pStyle w:val="3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14:paraId="673722C0">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14:paraId="47A5E943">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14:paraId="3527C318">
      <w:pPr>
        <w:spacing w:line="460" w:lineRule="exact"/>
        <w:ind w:firstLine="560" w:firstLineChars="200"/>
        <w:rPr>
          <w:rFonts w:ascii="仿宋" w:hAnsi="仿宋" w:eastAsia="仿宋"/>
          <w:bCs/>
          <w:kern w:val="0"/>
          <w:sz w:val="28"/>
          <w:szCs w:val="28"/>
        </w:rPr>
      </w:pPr>
      <w:bookmarkStart w:id="5" w:name="_Toc77508210"/>
      <w:r>
        <w:rPr>
          <w:rFonts w:hint="eastAsia" w:ascii="仿宋" w:hAnsi="仿宋" w:eastAsia="仿宋"/>
          <w:bCs/>
          <w:kern w:val="0"/>
          <w:sz w:val="28"/>
          <w:szCs w:val="28"/>
        </w:rPr>
        <w:t>采购需求联系人：冒老师  联系电话：1</w:t>
      </w:r>
      <w:r>
        <w:rPr>
          <w:rFonts w:ascii="仿宋" w:hAnsi="仿宋" w:eastAsia="仿宋"/>
          <w:bCs/>
          <w:kern w:val="0"/>
          <w:sz w:val="28"/>
          <w:szCs w:val="28"/>
        </w:rPr>
        <w:t>3962934675</w:t>
      </w:r>
    </w:p>
    <w:p w14:paraId="4BFA030C">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采购部门联系人：申老师  联系电话：13961603300</w:t>
      </w:r>
    </w:p>
    <w:p w14:paraId="0989E084">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纪委办联系</w:t>
      </w:r>
      <w:r>
        <w:rPr>
          <w:rFonts w:ascii="仿宋" w:hAnsi="仿宋" w:eastAsia="仿宋"/>
          <w:bCs/>
          <w:kern w:val="0"/>
          <w:sz w:val="28"/>
          <w:szCs w:val="28"/>
        </w:rPr>
        <w:t>人：</w:t>
      </w:r>
      <w:r>
        <w:rPr>
          <w:rFonts w:hint="eastAsia" w:ascii="仿宋" w:hAnsi="仿宋" w:eastAsia="仿宋"/>
          <w:bCs/>
          <w:kern w:val="0"/>
          <w:sz w:val="28"/>
          <w:szCs w:val="28"/>
        </w:rPr>
        <w:t xml:space="preserve">  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14:paraId="373D4777">
      <w:pPr>
        <w:spacing w:line="460" w:lineRule="exact"/>
        <w:ind w:firstLine="420" w:firstLineChars="200"/>
      </w:pPr>
      <w:r>
        <w:t xml:space="preserve">   </w:t>
      </w:r>
      <w:r>
        <w:rPr>
          <w:rFonts w:hint="eastAsia"/>
        </w:rPr>
        <w:t xml:space="preserve">    </w:t>
      </w:r>
      <w:r>
        <w:t xml:space="preserve">                         </w:t>
      </w:r>
    </w:p>
    <w:p w14:paraId="6C752FDF">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14:paraId="0335950F">
      <w:pPr>
        <w:spacing w:line="460" w:lineRule="exact"/>
        <w:ind w:firstLine="560" w:firstLineChars="200"/>
        <w:rPr>
          <w:rFonts w:ascii="仿宋" w:hAnsi="仿宋" w:eastAsia="仿宋"/>
          <w:bCs/>
          <w:kern w:val="0"/>
          <w:sz w:val="28"/>
          <w:szCs w:val="28"/>
        </w:rPr>
      </w:pPr>
      <w:r>
        <w:rPr>
          <w:rFonts w:ascii="仿宋" w:hAnsi="仿宋" w:eastAsia="仿宋"/>
          <w:bCs/>
          <w:kern w:val="0"/>
          <w:sz w:val="28"/>
          <w:szCs w:val="28"/>
        </w:rPr>
        <w:t xml:space="preserve">                               2024</w:t>
      </w:r>
      <w:r>
        <w:rPr>
          <w:rFonts w:hint="eastAsia" w:ascii="仿宋" w:hAnsi="仿宋" w:eastAsia="仿宋"/>
          <w:bCs/>
          <w:kern w:val="0"/>
          <w:sz w:val="28"/>
          <w:szCs w:val="28"/>
        </w:rPr>
        <w:t>年10月16日</w:t>
      </w:r>
    </w:p>
    <w:p w14:paraId="00782384">
      <w:pPr>
        <w:pStyle w:val="11"/>
      </w:pPr>
    </w:p>
    <w:p w14:paraId="615FABF2">
      <w:pPr>
        <w:pStyle w:val="11"/>
      </w:pPr>
      <w:bookmarkStart w:id="6" w:name="_Toc110268765"/>
      <w:r>
        <w:rPr>
          <w:rFonts w:hint="eastAsia"/>
        </w:rPr>
        <w:t>第二章  项目需求</w:t>
      </w:r>
      <w:bookmarkEnd w:id="6"/>
    </w:p>
    <w:p w14:paraId="68FB3BC3">
      <w:pPr>
        <w:pStyle w:val="11"/>
      </w:pPr>
    </w:p>
    <w:p w14:paraId="1069FCF7">
      <w:pPr>
        <w:pStyle w:val="32"/>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14:paraId="3B491618">
      <w:pPr>
        <w:spacing w:line="460" w:lineRule="exact"/>
        <w:ind w:firstLine="562" w:firstLineChars="200"/>
        <w:rPr>
          <w:rFonts w:ascii="仿宋" w:hAnsi="仿宋" w:eastAsia="仿宋" w:cs="Arial"/>
          <w:b/>
          <w:color w:val="000000" w:themeColor="text1"/>
          <w:kern w:val="0"/>
          <w:sz w:val="28"/>
          <w:szCs w:val="28"/>
          <w14:textFill>
            <w14:solidFill>
              <w14:schemeClr w14:val="tx1"/>
            </w14:solidFill>
          </w14:textFill>
        </w:rPr>
      </w:pPr>
      <w:r>
        <w:rPr>
          <w:rFonts w:hint="eastAsia" w:ascii="仿宋" w:hAnsi="仿宋" w:eastAsia="仿宋" w:cs="Arial"/>
          <w:b/>
          <w:color w:val="000000" w:themeColor="text1"/>
          <w:kern w:val="0"/>
          <w:sz w:val="28"/>
          <w:szCs w:val="28"/>
          <w14:textFill>
            <w14:solidFill>
              <w14:schemeClr w14:val="tx1"/>
            </w14:solidFill>
          </w14:textFill>
        </w:rPr>
        <w:t>一</w:t>
      </w:r>
      <w:r>
        <w:rPr>
          <w:rFonts w:ascii="仿宋" w:hAnsi="仿宋" w:eastAsia="仿宋" w:cs="Arial"/>
          <w:b/>
          <w:color w:val="000000" w:themeColor="text1"/>
          <w:kern w:val="0"/>
          <w:sz w:val="28"/>
          <w:szCs w:val="28"/>
          <w14:textFill>
            <w14:solidFill>
              <w14:schemeClr w14:val="tx1"/>
            </w14:solidFill>
          </w14:textFill>
        </w:rPr>
        <w:t>、</w:t>
      </w:r>
      <w:r>
        <w:rPr>
          <w:rFonts w:hint="eastAsia" w:ascii="仿宋" w:hAnsi="仿宋" w:eastAsia="仿宋" w:cs="Arial"/>
          <w:b/>
          <w:color w:val="000000" w:themeColor="text1"/>
          <w:kern w:val="0"/>
          <w:sz w:val="28"/>
          <w:szCs w:val="28"/>
          <w14:textFill>
            <w14:solidFill>
              <w14:schemeClr w14:val="tx1"/>
            </w14:solidFill>
          </w14:textFill>
        </w:rPr>
        <w:t>项目</w:t>
      </w:r>
      <w:r>
        <w:rPr>
          <w:rFonts w:ascii="仿宋" w:hAnsi="仿宋" w:eastAsia="仿宋" w:cs="Arial"/>
          <w:b/>
          <w:color w:val="000000" w:themeColor="text1"/>
          <w:kern w:val="0"/>
          <w:sz w:val="28"/>
          <w:szCs w:val="28"/>
          <w14:textFill>
            <w14:solidFill>
              <w14:schemeClr w14:val="tx1"/>
            </w14:solidFill>
          </w14:textFill>
        </w:rPr>
        <w:t>内容</w:t>
      </w:r>
    </w:p>
    <w:p w14:paraId="608D0D6B">
      <w:pPr>
        <w:spacing w:line="46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采购内容</w:t>
      </w:r>
      <w:r>
        <w:rPr>
          <w:rFonts w:ascii="仿宋" w:hAnsi="仿宋" w:eastAsia="仿宋" w:cs="Times New Roman"/>
          <w:sz w:val="28"/>
          <w:szCs w:val="28"/>
        </w:rPr>
        <w:t>：</w:t>
      </w:r>
      <w:r>
        <w:rPr>
          <w:rFonts w:hint="eastAsia" w:ascii="仿宋" w:hAnsi="仿宋" w:eastAsia="仿宋"/>
          <w:sz w:val="28"/>
          <w:szCs w:val="28"/>
        </w:rPr>
        <w:t>药学系2024年9月-2025年6月实验动物采购约6.4万</w:t>
      </w:r>
    </w:p>
    <w:p w14:paraId="268B0016">
      <w:pPr>
        <w:spacing w:line="46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采购</w:t>
      </w:r>
      <w:r>
        <w:rPr>
          <w:rFonts w:ascii="仿宋" w:hAnsi="仿宋" w:eastAsia="仿宋" w:cs="Times New Roman"/>
          <w:sz w:val="28"/>
          <w:szCs w:val="28"/>
        </w:rPr>
        <w:t xml:space="preserve">要求： </w:t>
      </w:r>
    </w:p>
    <w:p w14:paraId="2C158CE6">
      <w:pPr>
        <w:spacing w:line="460" w:lineRule="exact"/>
        <w:ind w:firstLine="420" w:firstLineChars="150"/>
        <w:rPr>
          <w:rFonts w:ascii="仿宋" w:hAnsi="仿宋" w:eastAsia="仿宋"/>
          <w:sz w:val="28"/>
          <w:szCs w:val="28"/>
        </w:rPr>
      </w:pPr>
      <w:r>
        <w:rPr>
          <w:rFonts w:hint="eastAsia" w:ascii="仿宋" w:hAnsi="仿宋" w:eastAsia="仿宋"/>
          <w:sz w:val="28"/>
          <w:szCs w:val="28"/>
        </w:rPr>
        <w:t>1．</w:t>
      </w:r>
      <w:r>
        <w:rPr>
          <w:rFonts w:hint="eastAsia" w:ascii="仿宋" w:hAnsi="仿宋" w:eastAsia="仿宋" w:cs="Times New Roman"/>
          <w:sz w:val="28"/>
          <w:szCs w:val="28"/>
        </w:rPr>
        <w:t>（1</w:t>
      </w:r>
      <w:r>
        <w:rPr>
          <w:rFonts w:hint="eastAsia" w:ascii="仿宋" w:hAnsi="仿宋" w:eastAsia="仿宋"/>
          <w:sz w:val="28"/>
          <w:szCs w:val="28"/>
        </w:rPr>
        <w:t>）2024-2025学年第一学期：ICR小鼠约800只、家兔约140只、蟾蜍约70只。具体数量以当学期教学计划为准。</w:t>
      </w:r>
    </w:p>
    <w:p w14:paraId="17325E37">
      <w:pPr>
        <w:spacing w:line="460" w:lineRule="exact"/>
        <w:ind w:firstLine="420" w:firstLineChars="150"/>
        <w:rPr>
          <w:rFonts w:ascii="仿宋" w:hAnsi="仿宋" w:eastAsia="仿宋"/>
          <w:sz w:val="28"/>
          <w:szCs w:val="28"/>
        </w:rPr>
      </w:pPr>
      <w:r>
        <w:rPr>
          <w:rFonts w:hint="eastAsia" w:ascii="仿宋" w:hAnsi="仿宋" w:eastAsia="仿宋"/>
          <w:sz w:val="28"/>
          <w:szCs w:val="28"/>
        </w:rPr>
        <w:t>（2）2024-2025学年第二学期：ICR小鼠约1200只、家兔约200只，蟾蜍约120只。具体数量以当学期教学计划为准。</w:t>
      </w:r>
    </w:p>
    <w:p w14:paraId="1330E3E5">
      <w:pPr>
        <w:pStyle w:val="32"/>
        <w:ind w:firstLine="560"/>
        <w:rPr>
          <w:rFonts w:ascii="仿宋" w:hAnsi="仿宋" w:eastAsia="仿宋"/>
          <w:sz w:val="28"/>
          <w:szCs w:val="28"/>
        </w:rPr>
      </w:pPr>
      <w:r>
        <w:rPr>
          <w:rFonts w:hint="eastAsia" w:ascii="仿宋" w:hAnsi="仿宋" w:eastAsia="仿宋"/>
          <w:sz w:val="28"/>
          <w:szCs w:val="28"/>
        </w:rPr>
        <w:t>2．每学期教学计划确定后，由药学系药理教研室向供货方报送本学期的实验动物计划使用量。由供货方提供药理教学活动所需的实验动物（ICR小鼠、家兔、蟾蜍）。费用按照合同规定价格根据实际使用量按实结算。</w:t>
      </w:r>
    </w:p>
    <w:p w14:paraId="135DF8FB">
      <w:pPr>
        <w:pStyle w:val="32"/>
        <w:ind w:firstLine="560"/>
        <w:rPr>
          <w:rFonts w:ascii="仿宋" w:hAnsi="仿宋" w:eastAsia="仿宋"/>
          <w:sz w:val="28"/>
          <w:szCs w:val="28"/>
        </w:rPr>
      </w:pPr>
      <w:r>
        <w:rPr>
          <w:rFonts w:hint="eastAsia" w:ascii="仿宋" w:hAnsi="仿宋" w:eastAsia="仿宋"/>
          <w:sz w:val="28"/>
          <w:szCs w:val="28"/>
        </w:rPr>
        <w:t>3．订单发出后，由药理教研室指定人员清点数量并签收，收货、供货双方均要建立台账。在每学期结束后，根据双方台账进行核对，核对无误后根据实际使用数量按照合同价格进行付款。</w:t>
      </w:r>
    </w:p>
    <w:p w14:paraId="2D0AAC65">
      <w:pPr>
        <w:pStyle w:val="32"/>
        <w:ind w:firstLine="560"/>
        <w:rPr>
          <w:rFonts w:ascii="仿宋" w:hAnsi="仿宋" w:eastAsia="仿宋"/>
          <w:sz w:val="28"/>
          <w:szCs w:val="28"/>
        </w:rPr>
      </w:pPr>
      <w:r>
        <w:rPr>
          <w:rFonts w:hint="eastAsia" w:ascii="仿宋" w:hAnsi="仿宋" w:eastAsia="仿宋"/>
          <w:sz w:val="28"/>
          <w:szCs w:val="28"/>
        </w:rPr>
        <w:t>4．实验动物重量及性别要求</w:t>
      </w:r>
    </w:p>
    <w:p w14:paraId="2B1A587E">
      <w:pPr>
        <w:pStyle w:val="32"/>
        <w:ind w:firstLine="560"/>
        <w:rPr>
          <w:rFonts w:ascii="仿宋" w:hAnsi="仿宋" w:eastAsia="仿宋"/>
          <w:sz w:val="28"/>
          <w:szCs w:val="28"/>
        </w:rPr>
      </w:pPr>
      <w:r>
        <w:rPr>
          <w:rFonts w:hint="eastAsia" w:ascii="仿宋" w:hAnsi="仿宋" w:eastAsia="仿宋"/>
          <w:sz w:val="28"/>
          <w:szCs w:val="28"/>
        </w:rPr>
        <w:t>（1）ICR小鼠：重量在20-30g之间，性别视采购方具体实验情况而定。</w:t>
      </w:r>
    </w:p>
    <w:p w14:paraId="24703178">
      <w:pPr>
        <w:pStyle w:val="32"/>
        <w:ind w:firstLine="560"/>
        <w:rPr>
          <w:rFonts w:ascii="仿宋" w:hAnsi="仿宋" w:eastAsia="仿宋"/>
          <w:sz w:val="28"/>
          <w:szCs w:val="28"/>
        </w:rPr>
      </w:pPr>
      <w:r>
        <w:rPr>
          <w:rFonts w:hint="eastAsia" w:ascii="仿宋" w:hAnsi="仿宋" w:eastAsia="仿宋"/>
          <w:sz w:val="28"/>
          <w:szCs w:val="28"/>
        </w:rPr>
        <w:t>（2）家兔：重量不少于2kg，性别视采购方具体实验情况而定。</w:t>
      </w:r>
    </w:p>
    <w:p w14:paraId="49281918">
      <w:pPr>
        <w:pStyle w:val="32"/>
        <w:ind w:firstLine="560"/>
        <w:rPr>
          <w:rFonts w:ascii="仿宋" w:hAnsi="仿宋" w:eastAsia="仿宋"/>
          <w:sz w:val="28"/>
          <w:szCs w:val="28"/>
        </w:rPr>
      </w:pPr>
      <w:r>
        <w:rPr>
          <w:rFonts w:hint="eastAsia" w:ascii="仿宋" w:hAnsi="仿宋" w:eastAsia="仿宋"/>
          <w:sz w:val="28"/>
          <w:szCs w:val="28"/>
        </w:rPr>
        <w:t>（3）蟾蜍：重量、性别无具体要求。</w:t>
      </w:r>
    </w:p>
    <w:p w14:paraId="149287F9">
      <w:pPr>
        <w:pStyle w:val="32"/>
        <w:ind w:firstLine="560"/>
        <w:rPr>
          <w:rFonts w:ascii="仿宋" w:hAnsi="仿宋" w:eastAsia="仿宋"/>
          <w:sz w:val="28"/>
          <w:szCs w:val="28"/>
        </w:rPr>
      </w:pPr>
      <w:r>
        <w:rPr>
          <w:rFonts w:hint="eastAsia" w:ascii="仿宋" w:hAnsi="仿宋" w:eastAsia="仿宋"/>
          <w:sz w:val="28"/>
          <w:szCs w:val="28"/>
        </w:rPr>
        <w:t>5．实验动物尸体处理</w:t>
      </w:r>
    </w:p>
    <w:p w14:paraId="5F0EEC67">
      <w:pPr>
        <w:pStyle w:val="32"/>
        <w:ind w:firstLine="560"/>
        <w:rPr>
          <w:rFonts w:ascii="仿宋" w:hAnsi="仿宋" w:eastAsia="仿宋"/>
          <w:sz w:val="28"/>
          <w:szCs w:val="28"/>
        </w:rPr>
      </w:pPr>
      <w:r>
        <w:rPr>
          <w:rFonts w:hint="eastAsia" w:ascii="仿宋" w:hAnsi="仿宋" w:eastAsia="仿宋"/>
          <w:sz w:val="28"/>
          <w:szCs w:val="28"/>
        </w:rPr>
        <w:t>实验动物处死后，由物流运回供货方统一妥善处置，费用按照合同规定价格根据实际尸体重量按实结算。</w:t>
      </w:r>
    </w:p>
    <w:p w14:paraId="5BAE8968">
      <w:pPr>
        <w:pStyle w:val="32"/>
        <w:ind w:firstLine="560"/>
        <w:rPr>
          <w:rFonts w:ascii="仿宋" w:hAnsi="仿宋" w:eastAsia="仿宋"/>
          <w:sz w:val="28"/>
          <w:szCs w:val="28"/>
        </w:rPr>
      </w:pPr>
      <w:r>
        <w:rPr>
          <w:rFonts w:hint="eastAsia" w:ascii="仿宋" w:hAnsi="仿宋" w:eastAsia="仿宋"/>
          <w:sz w:val="28"/>
          <w:szCs w:val="28"/>
        </w:rPr>
        <w:t>6．在供货期内根据实验课程的安排分批次供应，按照采购人指定时间交货，具体数量以实际需求量为准。供货方必须于早上八点前将所需动物送达本校实训楼药理实训室（包括下车及搬运至实验室门口）。</w:t>
      </w:r>
    </w:p>
    <w:p w14:paraId="7F8C6F90">
      <w:pPr>
        <w:pStyle w:val="32"/>
        <w:ind w:firstLine="560"/>
        <w:rPr>
          <w:rFonts w:ascii="仿宋" w:hAnsi="仿宋" w:eastAsia="仿宋"/>
          <w:sz w:val="28"/>
          <w:szCs w:val="28"/>
        </w:rPr>
      </w:pPr>
      <w:r>
        <w:rPr>
          <w:rFonts w:hint="eastAsia" w:ascii="仿宋" w:hAnsi="仿宋" w:eastAsia="仿宋"/>
          <w:sz w:val="28"/>
          <w:szCs w:val="28"/>
        </w:rPr>
        <w:t>7．因要保证实验动物存活率及实验课程的正常开展，实验动物养殖基地范围半径不得超过本校25公里，运输在途时长不得超过40分钟。</w:t>
      </w:r>
    </w:p>
    <w:p w14:paraId="4044C263">
      <w:pPr>
        <w:spacing w:line="460" w:lineRule="exact"/>
        <w:ind w:firstLine="560" w:firstLineChars="200"/>
        <w:rPr>
          <w:rFonts w:ascii="仿宋" w:hAnsi="仿宋" w:eastAsia="仿宋" w:cs="Arial"/>
          <w:color w:val="000000" w:themeColor="text1"/>
          <w:kern w:val="0"/>
          <w:sz w:val="28"/>
          <w:szCs w:val="28"/>
          <w14:textFill>
            <w14:solidFill>
              <w14:schemeClr w14:val="tx1"/>
            </w14:solidFill>
          </w14:textFill>
        </w:rPr>
      </w:pPr>
      <w:r>
        <w:rPr>
          <w:rFonts w:hint="eastAsia" w:ascii="仿宋" w:hAnsi="仿宋" w:eastAsia="仿宋" w:cs="Times New Roman"/>
          <w:sz w:val="28"/>
          <w:szCs w:val="28"/>
        </w:rPr>
        <w:t>8.供应商应根据</w:t>
      </w:r>
      <w:r>
        <w:rPr>
          <w:rFonts w:ascii="仿宋" w:hAnsi="仿宋" w:eastAsia="仿宋" w:cs="Times New Roman"/>
          <w:sz w:val="28"/>
          <w:szCs w:val="28"/>
        </w:rPr>
        <w:t>实</w:t>
      </w:r>
      <w:r>
        <w:rPr>
          <w:rFonts w:hint="eastAsia" w:ascii="仿宋" w:hAnsi="仿宋" w:eastAsia="仿宋" w:cs="Times New Roman"/>
          <w:sz w:val="28"/>
          <w:szCs w:val="28"/>
        </w:rPr>
        <w:t>际</w:t>
      </w:r>
      <w:r>
        <w:rPr>
          <w:rFonts w:ascii="仿宋" w:hAnsi="仿宋" w:eastAsia="仿宋" w:cs="Times New Roman"/>
          <w:sz w:val="28"/>
          <w:szCs w:val="28"/>
        </w:rPr>
        <w:t>情况</w:t>
      </w:r>
      <w:r>
        <w:rPr>
          <w:rFonts w:hint="eastAsia" w:ascii="仿宋" w:hAnsi="仿宋" w:eastAsia="仿宋" w:cs="Times New Roman"/>
          <w:sz w:val="28"/>
          <w:szCs w:val="28"/>
        </w:rPr>
        <w:t>进行报价，报价含完成本次项目的所有费用。</w:t>
      </w:r>
    </w:p>
    <w:p w14:paraId="1AB41DCF">
      <w:pPr>
        <w:pStyle w:val="28"/>
        <w:rPr>
          <w:rFonts w:ascii="宋体" w:hAnsi="宋体"/>
        </w:rPr>
      </w:pPr>
      <w:r>
        <w:rPr>
          <w:rFonts w:hint="eastAsia" w:ascii="宋体" w:hAnsi="宋体"/>
        </w:rPr>
        <w:t>第三章 响应文件组成</w:t>
      </w:r>
    </w:p>
    <w:p w14:paraId="071035A7">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14:paraId="5C758E83">
      <w:pPr>
        <w:spacing w:line="460" w:lineRule="exact"/>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14:paraId="7E386DD6">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14:paraId="1048C108">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.法定代表人身份证明书（格式见附件2）；</w:t>
      </w:r>
    </w:p>
    <w:p w14:paraId="59111878">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14:paraId="7CC89422">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4. 供应商必须具有独立法人资格，能独立承担民事责任:供应商需提供企业法人营业执照副本复印件、组织机构代码证复印件、税务登记证复印件(以上资料提供原件备查)。；</w:t>
      </w:r>
    </w:p>
    <w:p w14:paraId="1F78E525">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5</w:t>
      </w:r>
      <w:r>
        <w:rPr>
          <w:rFonts w:ascii="仿宋" w:hAnsi="仿宋" w:eastAsia="仿宋"/>
          <w:kern w:val="0"/>
          <w:sz w:val="28"/>
          <w:szCs w:val="28"/>
          <w:lang w:val="zh-CN"/>
        </w:rPr>
        <w:t>.其它需要提交的资格审查证明材料。</w:t>
      </w:r>
    </w:p>
    <w:p w14:paraId="5C4CFBB9">
      <w:pPr>
        <w:spacing w:line="460" w:lineRule="exact"/>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14:paraId="01ED0D4B">
      <w:pPr>
        <w:pStyle w:val="32"/>
        <w:ind w:firstLine="560"/>
        <w:rPr>
          <w:rFonts w:ascii="仿宋" w:hAnsi="仿宋" w:eastAsia="仿宋"/>
          <w:kern w:val="0"/>
          <w:sz w:val="28"/>
          <w:szCs w:val="28"/>
          <w:lang w:val="zh-CN"/>
        </w:rPr>
      </w:pPr>
      <w:r>
        <w:rPr>
          <w:rFonts w:hint="eastAsia" w:ascii="仿宋" w:hAnsi="仿宋" w:eastAsia="仿宋"/>
          <w:kern w:val="0"/>
          <w:sz w:val="28"/>
          <w:szCs w:val="28"/>
          <w:lang w:val="zh-CN"/>
        </w:rPr>
        <w:t>1.报价总表（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14:paraId="4A359BA6">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14:paraId="16BA39AA">
      <w:pPr>
        <w:pStyle w:val="23"/>
        <w:rPr>
          <w:rFonts w:ascii="仿宋" w:hAnsi="仿宋" w:eastAsia="仿宋"/>
          <w:sz w:val="28"/>
          <w:szCs w:val="28"/>
        </w:rPr>
      </w:pPr>
      <w:r>
        <w:rPr>
          <w:rFonts w:hint="eastAsia" w:ascii="仿宋" w:hAnsi="仿宋" w:eastAsia="仿宋"/>
          <w:sz w:val="28"/>
          <w:szCs w:val="28"/>
        </w:rPr>
        <w:t>投标人符合《政府采购法》第二十二条规定条件的声明函</w:t>
      </w:r>
    </w:p>
    <w:p w14:paraId="67FF4748">
      <w:pPr>
        <w:spacing w:line="460" w:lineRule="exact"/>
        <w:rPr>
          <w:rFonts w:ascii="仿宋" w:hAnsi="仿宋" w:eastAsia="仿宋"/>
          <w:b/>
          <w:bCs/>
          <w:sz w:val="28"/>
          <w:szCs w:val="28"/>
        </w:rPr>
      </w:pPr>
    </w:p>
    <w:p w14:paraId="0B3B7A00">
      <w:pPr>
        <w:pStyle w:val="32"/>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14:paraId="13D1E904">
      <w:pPr>
        <w:pStyle w:val="32"/>
        <w:ind w:firstLine="560"/>
        <w:rPr>
          <w:rFonts w:ascii="仿宋" w:hAnsi="仿宋" w:eastAsia="仿宋"/>
          <w:sz w:val="28"/>
          <w:szCs w:val="28"/>
        </w:rPr>
      </w:pPr>
      <w:r>
        <w:rPr>
          <w:rFonts w:hint="eastAsia" w:ascii="仿宋" w:hAnsi="仿宋" w:eastAsia="仿宋"/>
          <w:sz w:val="28"/>
          <w:szCs w:val="28"/>
        </w:rPr>
        <w:t>1.我单位具有独立承担民事责任的能力；</w:t>
      </w:r>
    </w:p>
    <w:p w14:paraId="52A9D8DE">
      <w:pPr>
        <w:pStyle w:val="32"/>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14:paraId="257344D1">
      <w:pPr>
        <w:pStyle w:val="32"/>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14:paraId="4E7D54FF">
      <w:pPr>
        <w:pStyle w:val="32"/>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14:paraId="5CF56210">
      <w:pPr>
        <w:pStyle w:val="32"/>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420F53E">
      <w:pPr>
        <w:pStyle w:val="32"/>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14:paraId="41398BE3">
      <w:pPr>
        <w:pStyle w:val="32"/>
        <w:ind w:firstLine="560"/>
        <w:rPr>
          <w:rFonts w:ascii="仿宋" w:hAnsi="仿宋" w:eastAsia="仿宋"/>
          <w:sz w:val="28"/>
          <w:szCs w:val="28"/>
        </w:rPr>
      </w:pPr>
    </w:p>
    <w:p w14:paraId="6A392DB6">
      <w:pPr>
        <w:pStyle w:val="32"/>
        <w:ind w:firstLine="560"/>
        <w:rPr>
          <w:rFonts w:ascii="仿宋" w:hAnsi="仿宋" w:eastAsia="仿宋"/>
          <w:sz w:val="28"/>
          <w:szCs w:val="28"/>
        </w:rPr>
      </w:pPr>
    </w:p>
    <w:p w14:paraId="26E32DBC">
      <w:pPr>
        <w:pStyle w:val="32"/>
        <w:ind w:firstLine="560"/>
        <w:rPr>
          <w:rFonts w:ascii="仿宋" w:hAnsi="仿宋" w:eastAsia="仿宋"/>
          <w:sz w:val="28"/>
          <w:szCs w:val="28"/>
        </w:rPr>
      </w:pPr>
    </w:p>
    <w:p w14:paraId="5716610F">
      <w:pPr>
        <w:pStyle w:val="32"/>
        <w:ind w:firstLine="560"/>
        <w:rPr>
          <w:rFonts w:ascii="仿宋" w:hAnsi="仿宋" w:eastAsia="仿宋"/>
          <w:sz w:val="28"/>
          <w:szCs w:val="28"/>
        </w:rPr>
      </w:pPr>
    </w:p>
    <w:p w14:paraId="65233F44">
      <w:pPr>
        <w:spacing w:line="500" w:lineRule="exact"/>
        <w:rPr>
          <w:rFonts w:ascii="仿宋" w:hAnsi="仿宋" w:eastAsia="仿宋"/>
          <w:bCs/>
          <w:sz w:val="28"/>
          <w:szCs w:val="28"/>
        </w:rPr>
      </w:pPr>
    </w:p>
    <w:p w14:paraId="033F0719">
      <w:pPr>
        <w:pStyle w:val="32"/>
        <w:ind w:firstLine="560"/>
        <w:jc w:val="right"/>
        <w:rPr>
          <w:rFonts w:ascii="仿宋" w:hAnsi="仿宋" w:eastAsia="仿宋"/>
          <w:sz w:val="28"/>
          <w:szCs w:val="28"/>
        </w:rPr>
      </w:pPr>
      <w:r>
        <w:rPr>
          <w:rFonts w:hint="eastAsia" w:ascii="仿宋" w:hAnsi="仿宋" w:eastAsia="仿宋"/>
          <w:sz w:val="28"/>
          <w:szCs w:val="28"/>
        </w:rPr>
        <w:t xml:space="preserve">                                             承诺人名称（公章）：</w:t>
      </w:r>
    </w:p>
    <w:p w14:paraId="699F5E76">
      <w:pPr>
        <w:pStyle w:val="32"/>
        <w:ind w:firstLine="560"/>
        <w:jc w:val="right"/>
        <w:rPr>
          <w:rFonts w:ascii="仿宋" w:hAnsi="仿宋" w:eastAsia="仿宋"/>
          <w:sz w:val="28"/>
          <w:szCs w:val="28"/>
        </w:rPr>
      </w:pPr>
    </w:p>
    <w:p w14:paraId="6375409C">
      <w:pPr>
        <w:pStyle w:val="32"/>
        <w:ind w:firstLine="560"/>
        <w:jc w:val="right"/>
        <w:rPr>
          <w:rFonts w:ascii="仿宋" w:hAnsi="仿宋" w:eastAsia="仿宋"/>
          <w:sz w:val="28"/>
          <w:szCs w:val="28"/>
        </w:rPr>
      </w:pPr>
      <w:r>
        <w:rPr>
          <w:rFonts w:hint="eastAsia" w:ascii="仿宋" w:hAnsi="仿宋" w:eastAsia="仿宋"/>
          <w:sz w:val="28"/>
          <w:szCs w:val="28"/>
        </w:rPr>
        <w:t xml:space="preserve">                               日期：年月日</w:t>
      </w:r>
    </w:p>
    <w:p w14:paraId="1D5147BD">
      <w:pPr>
        <w:widowControl/>
        <w:jc w:val="left"/>
        <w:rPr>
          <w:rFonts w:ascii="仿宋" w:hAnsi="仿宋" w:eastAsia="仿宋" w:cs="宋体"/>
          <w:b/>
          <w:bCs/>
          <w:sz w:val="28"/>
          <w:szCs w:val="28"/>
        </w:rPr>
      </w:pPr>
      <w:r>
        <w:rPr>
          <w:rFonts w:ascii="仿宋" w:hAnsi="仿宋" w:eastAsia="仿宋" w:cs="宋体"/>
          <w:b/>
          <w:bCs/>
          <w:sz w:val="28"/>
          <w:szCs w:val="28"/>
        </w:rPr>
        <w:br w:type="page"/>
      </w:r>
    </w:p>
    <w:p w14:paraId="31C7542E">
      <w:pPr>
        <w:pStyle w:val="30"/>
      </w:pPr>
      <w:r>
        <w:rPr>
          <w:rFonts w:hint="eastAsia"/>
        </w:rPr>
        <w:t>附件2</w:t>
      </w:r>
    </w:p>
    <w:p w14:paraId="11A1D0AE">
      <w:pPr>
        <w:pStyle w:val="23"/>
        <w:rPr>
          <w:rFonts w:ascii="宋体" w:hAnsi="宋体"/>
        </w:rPr>
      </w:pPr>
      <w:r>
        <w:rPr>
          <w:rFonts w:hint="eastAsia" w:ascii="宋体" w:hAnsi="宋体"/>
        </w:rPr>
        <w:t xml:space="preserve"> 法定代表人身份证明</w:t>
      </w:r>
    </w:p>
    <w:p w14:paraId="02C52E24">
      <w:pPr>
        <w:snapToGrid w:val="0"/>
        <w:spacing w:line="360" w:lineRule="auto"/>
        <w:jc w:val="center"/>
        <w:rPr>
          <w:rFonts w:ascii="宋体" w:hAnsi="宋体" w:cs="宋体"/>
          <w:sz w:val="24"/>
          <w:szCs w:val="24"/>
        </w:rPr>
      </w:pPr>
    </w:p>
    <w:p w14:paraId="3535C463">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14:paraId="013CB9EE">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14:paraId="6B622CC5">
      <w:pPr>
        <w:snapToGrid w:val="0"/>
        <w:spacing w:line="360" w:lineRule="auto"/>
        <w:rPr>
          <w:rFonts w:ascii="宋体" w:hAnsi="宋体" w:cs="宋体"/>
          <w:szCs w:val="21"/>
        </w:rPr>
      </w:pPr>
    </w:p>
    <w:p w14:paraId="4E4FBA49">
      <w:pPr>
        <w:snapToGrid w:val="0"/>
        <w:spacing w:line="360" w:lineRule="auto"/>
        <w:rPr>
          <w:rFonts w:ascii="宋体" w:hAnsi="宋体" w:cs="宋体"/>
          <w:szCs w:val="21"/>
        </w:rPr>
      </w:pPr>
      <w:r>
        <w:rPr>
          <w:rFonts w:hint="eastAsia" w:ascii="宋体" w:hAnsi="宋体" w:cs="宋体"/>
          <w:szCs w:val="21"/>
        </w:rPr>
        <w:t>附：法定代表人情况：</w:t>
      </w:r>
    </w:p>
    <w:p w14:paraId="154D79BA">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14:paraId="2DEB215F">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14:paraId="651541D1">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14:paraId="21274198">
      <w:pPr>
        <w:snapToGrid w:val="0"/>
        <w:spacing w:line="360" w:lineRule="auto"/>
        <w:rPr>
          <w:rFonts w:ascii="宋体" w:hAnsi="宋体" w:cs="宋体"/>
          <w:szCs w:val="21"/>
        </w:rPr>
      </w:pPr>
      <w:r>
        <w:rPr>
          <w:rFonts w:hint="eastAsia" w:ascii="宋体" w:hAnsi="宋体" w:cs="宋体"/>
          <w:szCs w:val="21"/>
        </w:rPr>
        <w:t> </w:t>
      </w:r>
    </w:p>
    <w:p w14:paraId="5E7C5D49">
      <w:pPr>
        <w:snapToGrid w:val="0"/>
        <w:spacing w:line="360" w:lineRule="auto"/>
        <w:rPr>
          <w:rFonts w:ascii="宋体" w:hAnsi="宋体" w:cs="宋体"/>
          <w:szCs w:val="21"/>
        </w:rPr>
      </w:pPr>
    </w:p>
    <w:p w14:paraId="1CA2E2E1">
      <w:pPr>
        <w:snapToGrid w:val="0"/>
        <w:spacing w:line="360" w:lineRule="auto"/>
        <w:rPr>
          <w:rFonts w:ascii="宋体" w:hAnsi="宋体" w:cs="宋体"/>
          <w:szCs w:val="21"/>
        </w:rPr>
      </w:pPr>
      <w:r>
        <w:rPr>
          <w:rFonts w:hint="eastAsia" w:ascii="宋体" w:hAnsi="宋体" w:cs="宋体"/>
          <w:szCs w:val="21"/>
        </w:rPr>
        <w:t>单位名称（公章）             法定代表人（签字或盖章）</w:t>
      </w:r>
    </w:p>
    <w:p w14:paraId="6CFA45E2">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14:paraId="113D0231">
      <w:pPr>
        <w:pStyle w:val="4"/>
        <w:spacing w:line="360" w:lineRule="auto"/>
        <w:ind w:left="0" w:leftChars="0"/>
        <w:rPr>
          <w:rFonts w:ascii="宋体" w:hAnsi="宋体"/>
        </w:rPr>
      </w:pPr>
    </w:p>
    <w:p w14:paraId="5E67B1B1">
      <w:pPr>
        <w:pStyle w:val="30"/>
      </w:pPr>
      <w:r>
        <w:br w:type="page"/>
      </w:r>
      <w:r>
        <w:rPr>
          <w:rFonts w:hint="eastAsia"/>
        </w:rPr>
        <w:t>附件3</w:t>
      </w:r>
    </w:p>
    <w:p w14:paraId="2E5DB046">
      <w:pPr>
        <w:pStyle w:val="23"/>
        <w:rPr>
          <w:rFonts w:ascii="宋体" w:hAnsi="宋体"/>
        </w:rPr>
      </w:pPr>
      <w:r>
        <w:rPr>
          <w:rFonts w:hint="eastAsia" w:ascii="宋体" w:hAnsi="宋体"/>
        </w:rPr>
        <w:t>授权委托书</w:t>
      </w:r>
    </w:p>
    <w:p w14:paraId="3B943C6D">
      <w:pPr>
        <w:pStyle w:val="4"/>
        <w:spacing w:line="360" w:lineRule="auto"/>
        <w:rPr>
          <w:rFonts w:ascii="宋体" w:hAnsi="宋体"/>
        </w:rPr>
      </w:pPr>
    </w:p>
    <w:p w14:paraId="151ED8E5">
      <w:pPr>
        <w:pStyle w:val="30"/>
      </w:pPr>
      <w:r>
        <w:rPr>
          <w:rFonts w:hint="eastAsia"/>
          <w:u w:val="single"/>
        </w:rPr>
        <w:t xml:space="preserve">  　　      　</w:t>
      </w:r>
      <w:r>
        <w:rPr>
          <w:rFonts w:hint="eastAsia"/>
        </w:rPr>
        <w:t>：</w:t>
      </w:r>
    </w:p>
    <w:p w14:paraId="021B1FBA">
      <w:pPr>
        <w:pStyle w:val="32"/>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3C9377DD">
      <w:pPr>
        <w:pStyle w:val="32"/>
      </w:pPr>
      <w:r>
        <w:rPr>
          <w:rFonts w:hint="eastAsia"/>
        </w:rPr>
        <w:t>被授权人无转委托权。特此委托。</w:t>
      </w:r>
    </w:p>
    <w:p w14:paraId="5BF37790">
      <w:pPr>
        <w:pStyle w:val="32"/>
      </w:pPr>
      <w:r>
        <w:rPr>
          <w:rFonts w:hint="eastAsia"/>
        </w:rPr>
        <w:t>附：被授权人情况：</w:t>
      </w:r>
    </w:p>
    <w:p w14:paraId="218CF57F">
      <w:pPr>
        <w:pStyle w:val="32"/>
        <w:rPr>
          <w:u w:val="single"/>
        </w:rPr>
      </w:pPr>
      <w:r>
        <w:rPr>
          <w:rFonts w:hint="eastAsia"/>
        </w:rPr>
        <w:t>姓名：   性别：   年龄：   职务：_</w:t>
      </w:r>
      <w:r>
        <w:t>___________</w:t>
      </w:r>
    </w:p>
    <w:p w14:paraId="6DEA3B0E">
      <w:pPr>
        <w:pStyle w:val="32"/>
      </w:pPr>
      <w:r>
        <w:rPr>
          <w:rFonts w:hint="eastAsia"/>
        </w:rPr>
        <w:t>身份证号码：_</w:t>
      </w:r>
      <w:r>
        <w:t>_____________________________</w:t>
      </w:r>
    </w:p>
    <w:p w14:paraId="45E38C74">
      <w:pPr>
        <w:pStyle w:val="32"/>
      </w:pPr>
      <w:r>
        <w:rPr>
          <w:rFonts w:hint="eastAsia"/>
        </w:rPr>
        <w:t>手机：传真：_</w:t>
      </w:r>
      <w:r>
        <w:t>___________________</w:t>
      </w:r>
    </w:p>
    <w:p w14:paraId="70499F4C">
      <w:pPr>
        <w:pStyle w:val="32"/>
      </w:pPr>
      <w:r>
        <w:rPr>
          <w:rFonts w:hint="eastAsia"/>
        </w:rPr>
        <w:t> </w:t>
      </w:r>
    </w:p>
    <w:p w14:paraId="246B2940">
      <w:pPr>
        <w:pStyle w:val="32"/>
      </w:pPr>
      <w:r>
        <w:rPr>
          <w:rFonts w:hint="eastAsia"/>
        </w:rPr>
        <w:t>单位名称（公章）                         法定代表人（签字或盖章）</w:t>
      </w:r>
    </w:p>
    <w:p w14:paraId="273706CB">
      <w:pPr>
        <w:pStyle w:val="32"/>
      </w:pPr>
      <w:r>
        <w:rPr>
          <w:rFonts w:hint="eastAsia"/>
        </w:rPr>
        <w:t xml:space="preserve">                                                  年   月    日  </w:t>
      </w:r>
    </w:p>
    <w:p w14:paraId="38E82FD8">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139F7475">
      <w:pPr>
        <w:pStyle w:val="30"/>
      </w:pPr>
      <w:r>
        <w:rPr>
          <w:rFonts w:hint="eastAsia"/>
        </w:rPr>
        <w:t>附件4</w:t>
      </w:r>
    </w:p>
    <w:p w14:paraId="609F9CE4">
      <w:pPr>
        <w:pStyle w:val="23"/>
      </w:pPr>
      <w:r>
        <w:rPr>
          <w:rFonts w:hint="eastAsia"/>
        </w:rPr>
        <w:t>报价表</w:t>
      </w:r>
    </w:p>
    <w:p w14:paraId="0687E9AF">
      <w:pPr>
        <w:pStyle w:val="30"/>
        <w:rPr>
          <w:kern w:val="0"/>
          <w:u w:val="single"/>
        </w:rPr>
      </w:pPr>
      <w:r>
        <w:rPr>
          <w:kern w:val="0"/>
        </w:rPr>
        <w:t>供应商全称（加盖公章）：</w:t>
      </w:r>
    </w:p>
    <w:p w14:paraId="2BBACCEF">
      <w:pPr>
        <w:pStyle w:val="30"/>
        <w:rPr>
          <w:kern w:val="0"/>
          <w:u w:val="single"/>
        </w:rPr>
      </w:pPr>
      <w:r>
        <w:rPr>
          <w:kern w:val="0"/>
        </w:rPr>
        <w:t>项目名称：</w:t>
      </w:r>
    </w:p>
    <w:p w14:paraId="26FB8AD7">
      <w:pPr>
        <w:pStyle w:val="30"/>
        <w:rPr>
          <w:kern w:val="0"/>
        </w:rPr>
      </w:pPr>
      <w:r>
        <w:rPr>
          <w:kern w:val="0"/>
        </w:rPr>
        <w:t>项目编号：</w:t>
      </w:r>
    </w:p>
    <w:p w14:paraId="3147FE93">
      <w:pPr>
        <w:pStyle w:val="30"/>
        <w:rPr>
          <w:kern w:val="0"/>
        </w:rPr>
      </w:pPr>
      <w:r>
        <w:rPr>
          <w:kern w:val="0"/>
        </w:rPr>
        <w:t>日期：</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4FF7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44B0279E">
            <w:pPr>
              <w:pStyle w:val="32"/>
              <w:jc w:val="center"/>
              <w:rPr>
                <w:rFonts w:ascii="等线" w:hAnsi="等线" w:eastAsia="等线"/>
                <w:szCs w:val="22"/>
              </w:rPr>
            </w:pPr>
            <w:r>
              <w:rPr>
                <w:kern w:val="0"/>
              </w:rPr>
              <w:t>货物名称</w:t>
            </w:r>
          </w:p>
        </w:tc>
        <w:tc>
          <w:tcPr>
            <w:tcW w:w="4607" w:type="dxa"/>
          </w:tcPr>
          <w:p w14:paraId="7D0BA186">
            <w:pPr>
              <w:pStyle w:val="32"/>
              <w:jc w:val="center"/>
              <w:rPr>
                <w:rFonts w:ascii="等线" w:hAnsi="等线" w:eastAsia="等线"/>
                <w:szCs w:val="22"/>
              </w:rPr>
            </w:pPr>
            <w:r>
              <w:rPr>
                <w:kern w:val="0"/>
              </w:rPr>
              <w:t>报价</w:t>
            </w:r>
          </w:p>
        </w:tc>
      </w:tr>
      <w:tr w14:paraId="21B5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628BF40E">
            <w:pPr>
              <w:pStyle w:val="32"/>
              <w:rPr>
                <w:rFonts w:ascii="等线" w:hAnsi="等线" w:eastAsia="等线"/>
                <w:szCs w:val="22"/>
              </w:rPr>
            </w:pPr>
          </w:p>
        </w:tc>
        <w:tc>
          <w:tcPr>
            <w:tcW w:w="4607" w:type="dxa"/>
          </w:tcPr>
          <w:p w14:paraId="431BF72E">
            <w:pPr>
              <w:pStyle w:val="32"/>
              <w:ind w:firstLine="0" w:firstLineChars="0"/>
              <w:rPr>
                <w:kern w:val="0"/>
              </w:rPr>
            </w:pPr>
            <w:r>
              <w:rPr>
                <w:kern w:val="0"/>
              </w:rPr>
              <w:t>大写：</w:t>
            </w:r>
          </w:p>
          <w:p w14:paraId="20BE9406">
            <w:pPr>
              <w:pStyle w:val="32"/>
              <w:ind w:firstLine="0" w:firstLineChars="0"/>
              <w:rPr>
                <w:rFonts w:ascii="等线" w:hAnsi="等线" w:eastAsia="等线"/>
                <w:szCs w:val="22"/>
                <w:u w:val="single"/>
              </w:rPr>
            </w:pPr>
            <w:r>
              <w:rPr>
                <w:kern w:val="0"/>
              </w:rPr>
              <w:t>小写：</w:t>
            </w:r>
            <w:r>
              <w:rPr>
                <w:rFonts w:hint="eastAsia"/>
                <w:kern w:val="0"/>
              </w:rPr>
              <w:t xml:space="preserve">              </w:t>
            </w:r>
            <w:r>
              <w:rPr>
                <w:kern w:val="0"/>
              </w:rPr>
              <w:t>元（人民币）</w:t>
            </w:r>
          </w:p>
        </w:tc>
      </w:tr>
      <w:tr w14:paraId="58CC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046C3082">
            <w:pPr>
              <w:pStyle w:val="32"/>
              <w:rPr>
                <w:rFonts w:ascii="等线" w:hAnsi="等线" w:eastAsia="等线"/>
                <w:szCs w:val="22"/>
              </w:rPr>
            </w:pPr>
          </w:p>
        </w:tc>
        <w:tc>
          <w:tcPr>
            <w:tcW w:w="4607" w:type="dxa"/>
          </w:tcPr>
          <w:p w14:paraId="002D831F">
            <w:pPr>
              <w:pStyle w:val="32"/>
              <w:ind w:firstLine="0" w:firstLineChars="0"/>
              <w:rPr>
                <w:kern w:val="0"/>
              </w:rPr>
            </w:pPr>
            <w:r>
              <w:rPr>
                <w:kern w:val="0"/>
              </w:rPr>
              <w:t>大写：</w:t>
            </w:r>
          </w:p>
          <w:p w14:paraId="436D2D33">
            <w:pPr>
              <w:pStyle w:val="32"/>
              <w:ind w:firstLine="0" w:firstLineChars="0"/>
              <w:rPr>
                <w:kern w:val="0"/>
              </w:rPr>
            </w:pPr>
            <w:r>
              <w:rPr>
                <w:kern w:val="0"/>
              </w:rPr>
              <w:t>小写：</w:t>
            </w:r>
            <w:r>
              <w:rPr>
                <w:rFonts w:hint="eastAsia"/>
                <w:kern w:val="0"/>
              </w:rPr>
              <w:t xml:space="preserve">              </w:t>
            </w:r>
            <w:r>
              <w:rPr>
                <w:kern w:val="0"/>
              </w:rPr>
              <w:t>元（人民币）</w:t>
            </w:r>
          </w:p>
        </w:tc>
      </w:tr>
      <w:tr w14:paraId="2EA8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5569B1A0">
            <w:pPr>
              <w:pStyle w:val="32"/>
              <w:rPr>
                <w:rFonts w:ascii="等线" w:hAnsi="等线" w:eastAsia="等线"/>
                <w:szCs w:val="22"/>
              </w:rPr>
            </w:pPr>
          </w:p>
        </w:tc>
        <w:tc>
          <w:tcPr>
            <w:tcW w:w="4607" w:type="dxa"/>
          </w:tcPr>
          <w:p w14:paraId="31FDF7BC">
            <w:pPr>
              <w:pStyle w:val="32"/>
              <w:ind w:firstLine="0" w:firstLineChars="0"/>
              <w:rPr>
                <w:kern w:val="0"/>
              </w:rPr>
            </w:pPr>
            <w:r>
              <w:rPr>
                <w:kern w:val="0"/>
              </w:rPr>
              <w:t>大写：</w:t>
            </w:r>
          </w:p>
          <w:p w14:paraId="6C1D3F75">
            <w:pPr>
              <w:pStyle w:val="32"/>
              <w:ind w:firstLine="0" w:firstLineChars="0"/>
              <w:rPr>
                <w:kern w:val="0"/>
              </w:rPr>
            </w:pPr>
            <w:r>
              <w:rPr>
                <w:kern w:val="0"/>
              </w:rPr>
              <w:t>小写：</w:t>
            </w:r>
            <w:r>
              <w:rPr>
                <w:rFonts w:hint="eastAsia"/>
                <w:kern w:val="0"/>
              </w:rPr>
              <w:t xml:space="preserve">              </w:t>
            </w:r>
            <w:r>
              <w:rPr>
                <w:kern w:val="0"/>
              </w:rPr>
              <w:t>元（人民币）</w:t>
            </w:r>
          </w:p>
        </w:tc>
      </w:tr>
    </w:tbl>
    <w:p w14:paraId="3A3126CE">
      <w:pPr>
        <w:pStyle w:val="32"/>
        <w:rPr>
          <w:kern w:val="0"/>
        </w:rPr>
      </w:pPr>
    </w:p>
    <w:p w14:paraId="03D4E3B9">
      <w:pPr>
        <w:pStyle w:val="32"/>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57A87600">
      <w:pPr>
        <w:spacing w:line="400" w:lineRule="exact"/>
        <w:jc w:val="center"/>
        <w:rPr>
          <w:rFonts w:ascii="宋体" w:hAnsi="宋体"/>
          <w:b/>
          <w:bCs/>
          <w:sz w:val="32"/>
          <w:szCs w:val="32"/>
        </w:rPr>
      </w:pPr>
    </w:p>
    <w:p w14:paraId="54A99B59">
      <w:pPr>
        <w:spacing w:line="400" w:lineRule="exact"/>
        <w:jc w:val="center"/>
        <w:rPr>
          <w:rFonts w:ascii="宋体" w:hAnsi="宋体"/>
          <w:b/>
          <w:bCs/>
          <w:sz w:val="32"/>
          <w:szCs w:val="32"/>
        </w:rPr>
      </w:pPr>
    </w:p>
    <w:p w14:paraId="62E8B88E">
      <w:pPr>
        <w:spacing w:line="400" w:lineRule="exact"/>
        <w:jc w:val="center"/>
        <w:rPr>
          <w:rFonts w:ascii="宋体" w:hAnsi="宋体"/>
          <w:b/>
          <w:bCs/>
          <w:sz w:val="32"/>
          <w:szCs w:val="32"/>
        </w:rPr>
      </w:pPr>
    </w:p>
    <w:p w14:paraId="71950897">
      <w:pPr>
        <w:spacing w:line="400" w:lineRule="exact"/>
        <w:jc w:val="center"/>
        <w:rPr>
          <w:rFonts w:ascii="宋体" w:hAnsi="宋体"/>
          <w:b/>
          <w:bCs/>
          <w:sz w:val="32"/>
          <w:szCs w:val="32"/>
        </w:rPr>
      </w:pPr>
    </w:p>
    <w:p w14:paraId="01094E72">
      <w:pPr>
        <w:spacing w:line="400" w:lineRule="exact"/>
        <w:jc w:val="center"/>
        <w:rPr>
          <w:rFonts w:ascii="宋体" w:hAnsi="宋体"/>
          <w:b/>
          <w:bCs/>
          <w:sz w:val="32"/>
          <w:szCs w:val="32"/>
        </w:rPr>
      </w:pPr>
    </w:p>
    <w:p w14:paraId="3DAD466D">
      <w:pPr>
        <w:spacing w:line="400" w:lineRule="exact"/>
        <w:jc w:val="center"/>
        <w:rPr>
          <w:rFonts w:ascii="宋体" w:hAnsi="宋体"/>
          <w:b/>
          <w:bCs/>
          <w:sz w:val="32"/>
          <w:szCs w:val="32"/>
        </w:rPr>
      </w:pPr>
    </w:p>
    <w:p w14:paraId="526CEF77">
      <w:pPr>
        <w:spacing w:line="400" w:lineRule="exact"/>
        <w:jc w:val="center"/>
        <w:rPr>
          <w:rFonts w:ascii="宋体" w:hAnsi="宋体"/>
          <w:b/>
          <w:bCs/>
          <w:sz w:val="32"/>
          <w:szCs w:val="32"/>
        </w:rPr>
      </w:pPr>
    </w:p>
    <w:p w14:paraId="49C94144">
      <w:pPr>
        <w:spacing w:line="400" w:lineRule="exact"/>
        <w:jc w:val="center"/>
        <w:rPr>
          <w:rFonts w:ascii="宋体" w:hAnsi="宋体"/>
          <w:b/>
          <w:bCs/>
          <w:sz w:val="32"/>
          <w:szCs w:val="32"/>
        </w:rPr>
      </w:pPr>
    </w:p>
    <w:p w14:paraId="015B3AAE">
      <w:pPr>
        <w:spacing w:line="400" w:lineRule="exact"/>
        <w:jc w:val="center"/>
        <w:rPr>
          <w:rFonts w:ascii="宋体" w:hAnsi="宋体"/>
          <w:b/>
          <w:bCs/>
          <w:sz w:val="32"/>
          <w:szCs w:val="32"/>
        </w:rPr>
      </w:pPr>
    </w:p>
    <w:p w14:paraId="3A12B9BB">
      <w:pPr>
        <w:spacing w:line="400" w:lineRule="exact"/>
        <w:jc w:val="center"/>
        <w:rPr>
          <w:rFonts w:ascii="宋体" w:hAnsi="宋体"/>
          <w:b/>
          <w:bCs/>
          <w:sz w:val="32"/>
          <w:szCs w:val="32"/>
        </w:rPr>
      </w:pPr>
    </w:p>
    <w:p w14:paraId="09255D06">
      <w:pPr>
        <w:spacing w:line="400" w:lineRule="exact"/>
        <w:jc w:val="center"/>
        <w:rPr>
          <w:rFonts w:ascii="宋体" w:hAnsi="宋体"/>
          <w:b/>
          <w:bCs/>
          <w:sz w:val="32"/>
          <w:szCs w:val="32"/>
        </w:rPr>
      </w:pPr>
    </w:p>
    <w:p w14:paraId="6C749674">
      <w:pPr>
        <w:spacing w:line="400" w:lineRule="exact"/>
        <w:jc w:val="center"/>
        <w:rPr>
          <w:rFonts w:ascii="宋体" w:hAnsi="宋体"/>
          <w:b/>
          <w:bCs/>
          <w:sz w:val="32"/>
          <w:szCs w:val="32"/>
        </w:rPr>
      </w:pPr>
    </w:p>
    <w:p w14:paraId="552E1C89">
      <w:pPr>
        <w:spacing w:line="400" w:lineRule="exact"/>
        <w:jc w:val="center"/>
        <w:rPr>
          <w:rFonts w:ascii="宋体" w:hAnsi="宋体"/>
          <w:b/>
          <w:bCs/>
          <w:sz w:val="32"/>
          <w:szCs w:val="32"/>
        </w:rPr>
      </w:pPr>
    </w:p>
    <w:p w14:paraId="1D74D2F7">
      <w:pPr>
        <w:spacing w:line="400" w:lineRule="exact"/>
        <w:jc w:val="center"/>
        <w:rPr>
          <w:rFonts w:ascii="宋体" w:hAnsi="宋体"/>
          <w:b/>
          <w:bCs/>
          <w:sz w:val="32"/>
          <w:szCs w:val="32"/>
        </w:rPr>
      </w:pPr>
    </w:p>
    <w:p w14:paraId="6AB2A0DE">
      <w:pPr>
        <w:spacing w:line="400" w:lineRule="exact"/>
        <w:rPr>
          <w:rFonts w:ascii="宋体" w:hAnsi="宋体"/>
          <w:b/>
          <w:bCs/>
          <w:sz w:val="32"/>
          <w:szCs w:val="32"/>
        </w:rPr>
      </w:pPr>
    </w:p>
    <w:p w14:paraId="08647A52">
      <w:pPr>
        <w:spacing w:line="400" w:lineRule="exact"/>
        <w:jc w:val="center"/>
        <w:rPr>
          <w:rFonts w:ascii="宋体" w:hAnsi="宋体"/>
          <w:b/>
          <w:bCs/>
          <w:sz w:val="32"/>
          <w:szCs w:val="32"/>
        </w:rPr>
      </w:pPr>
    </w:p>
    <w:p w14:paraId="444A168B">
      <w:pPr>
        <w:spacing w:line="400" w:lineRule="exact"/>
        <w:jc w:val="center"/>
        <w:rPr>
          <w:rFonts w:ascii="宋体" w:hAnsi="宋体"/>
          <w:b/>
          <w:bCs/>
          <w:sz w:val="32"/>
          <w:szCs w:val="32"/>
        </w:rPr>
      </w:pPr>
    </w:p>
    <w:p w14:paraId="3C5D38D3">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14:paraId="5E8E294C">
      <w:pPr>
        <w:spacing w:line="588" w:lineRule="exact"/>
        <w:ind w:firstLine="420" w:firstLineChars="200"/>
        <w:rPr>
          <w:rFonts w:ascii="宋体" w:hAnsi="宋体" w:eastAsia="宋体"/>
          <w:szCs w:val="21"/>
        </w:rPr>
      </w:pPr>
      <w:r>
        <w:rPr>
          <w:rFonts w:hint="eastAsia" w:ascii="宋体" w:hAnsi="宋体"/>
          <w:szCs w:val="21"/>
        </w:rPr>
        <w:t>一、质疑供应商基本信息</w:t>
      </w:r>
    </w:p>
    <w:p w14:paraId="5280090D">
      <w:pPr>
        <w:spacing w:line="588" w:lineRule="exact"/>
        <w:ind w:firstLine="420" w:firstLineChars="200"/>
        <w:rPr>
          <w:rFonts w:ascii="宋体" w:hAnsi="宋体"/>
          <w:szCs w:val="21"/>
        </w:rPr>
      </w:pPr>
      <w:r>
        <w:rPr>
          <w:rFonts w:hint="eastAsia" w:ascii="宋体" w:hAnsi="宋体"/>
          <w:szCs w:val="21"/>
        </w:rPr>
        <w:t>质疑供应商：</w:t>
      </w:r>
    </w:p>
    <w:p w14:paraId="4E5EE629">
      <w:pPr>
        <w:spacing w:line="588" w:lineRule="exact"/>
        <w:ind w:firstLine="420" w:firstLineChars="200"/>
        <w:rPr>
          <w:rFonts w:ascii="宋体" w:hAnsi="宋体"/>
          <w:szCs w:val="21"/>
        </w:rPr>
      </w:pPr>
      <w:r>
        <w:rPr>
          <w:rFonts w:hint="eastAsia" w:ascii="宋体" w:hAnsi="宋体"/>
          <w:szCs w:val="21"/>
        </w:rPr>
        <w:t>地址：邮编：</w:t>
      </w:r>
    </w:p>
    <w:p w14:paraId="19E4677F">
      <w:pPr>
        <w:spacing w:line="588" w:lineRule="exact"/>
        <w:ind w:firstLine="420" w:firstLineChars="200"/>
        <w:rPr>
          <w:rFonts w:ascii="宋体" w:hAnsi="宋体"/>
          <w:szCs w:val="21"/>
        </w:rPr>
      </w:pPr>
      <w:r>
        <w:rPr>
          <w:rFonts w:hint="eastAsia" w:ascii="宋体" w:hAnsi="宋体"/>
          <w:szCs w:val="21"/>
        </w:rPr>
        <w:t>联系人：联系电话：</w:t>
      </w:r>
    </w:p>
    <w:p w14:paraId="38EE93B8">
      <w:pPr>
        <w:spacing w:line="588" w:lineRule="exact"/>
        <w:ind w:firstLine="420" w:firstLineChars="200"/>
        <w:rPr>
          <w:rFonts w:ascii="宋体" w:hAnsi="宋体"/>
          <w:szCs w:val="21"/>
        </w:rPr>
      </w:pPr>
      <w:r>
        <w:rPr>
          <w:rFonts w:hint="eastAsia" w:ascii="宋体" w:hAnsi="宋体"/>
          <w:szCs w:val="21"/>
        </w:rPr>
        <w:t>授权代表：</w:t>
      </w:r>
    </w:p>
    <w:p w14:paraId="037F5BF6">
      <w:pPr>
        <w:spacing w:line="588" w:lineRule="exact"/>
        <w:ind w:firstLine="420" w:firstLineChars="200"/>
        <w:rPr>
          <w:rFonts w:ascii="宋体" w:hAnsi="宋体"/>
          <w:szCs w:val="21"/>
        </w:rPr>
      </w:pPr>
      <w:r>
        <w:rPr>
          <w:rFonts w:hint="eastAsia" w:ascii="宋体" w:hAnsi="宋体"/>
          <w:szCs w:val="21"/>
        </w:rPr>
        <w:t>联系电话：</w:t>
      </w:r>
    </w:p>
    <w:p w14:paraId="50A1DFCD">
      <w:pPr>
        <w:spacing w:line="588" w:lineRule="exact"/>
        <w:ind w:firstLine="420" w:firstLineChars="200"/>
        <w:rPr>
          <w:rFonts w:ascii="宋体" w:hAnsi="宋体"/>
          <w:szCs w:val="21"/>
        </w:rPr>
      </w:pPr>
      <w:r>
        <w:rPr>
          <w:rFonts w:hint="eastAsia" w:ascii="宋体" w:hAnsi="宋体"/>
          <w:szCs w:val="21"/>
        </w:rPr>
        <w:t>地址：邮编：</w:t>
      </w:r>
    </w:p>
    <w:p w14:paraId="7EC6BE0E">
      <w:pPr>
        <w:spacing w:line="588" w:lineRule="exact"/>
        <w:ind w:firstLine="420" w:firstLineChars="200"/>
        <w:rPr>
          <w:rFonts w:ascii="宋体" w:hAnsi="宋体"/>
          <w:szCs w:val="21"/>
        </w:rPr>
      </w:pPr>
      <w:r>
        <w:rPr>
          <w:rFonts w:hint="eastAsia" w:ascii="宋体" w:hAnsi="宋体"/>
          <w:szCs w:val="21"/>
        </w:rPr>
        <w:t>二、质疑项目基本情况</w:t>
      </w:r>
    </w:p>
    <w:p w14:paraId="327D8CD4">
      <w:pPr>
        <w:spacing w:line="588" w:lineRule="exact"/>
        <w:ind w:firstLine="420" w:firstLineChars="200"/>
        <w:rPr>
          <w:rFonts w:ascii="宋体" w:hAnsi="宋体"/>
          <w:szCs w:val="21"/>
        </w:rPr>
      </w:pPr>
      <w:r>
        <w:rPr>
          <w:rFonts w:hint="eastAsia" w:ascii="宋体" w:hAnsi="宋体"/>
          <w:szCs w:val="21"/>
        </w:rPr>
        <w:t>质疑项目的名称：</w:t>
      </w:r>
    </w:p>
    <w:p w14:paraId="46B5ED38">
      <w:pPr>
        <w:spacing w:line="588" w:lineRule="exact"/>
        <w:ind w:firstLine="420" w:firstLineChars="200"/>
        <w:rPr>
          <w:rFonts w:ascii="宋体" w:hAnsi="宋体"/>
          <w:szCs w:val="21"/>
        </w:rPr>
      </w:pPr>
      <w:r>
        <w:rPr>
          <w:rFonts w:hint="eastAsia" w:ascii="宋体" w:hAnsi="宋体"/>
          <w:szCs w:val="21"/>
        </w:rPr>
        <w:t>质疑项目的编号：包号：</w:t>
      </w:r>
    </w:p>
    <w:p w14:paraId="1CA4B537">
      <w:pPr>
        <w:spacing w:line="588" w:lineRule="exact"/>
        <w:ind w:firstLine="420" w:firstLineChars="200"/>
        <w:rPr>
          <w:rFonts w:ascii="宋体" w:hAnsi="宋体"/>
          <w:szCs w:val="21"/>
        </w:rPr>
      </w:pPr>
      <w:r>
        <w:rPr>
          <w:rFonts w:hint="eastAsia" w:ascii="宋体" w:hAnsi="宋体"/>
          <w:szCs w:val="21"/>
        </w:rPr>
        <w:t>采购人名称：</w:t>
      </w:r>
    </w:p>
    <w:p w14:paraId="66292961">
      <w:pPr>
        <w:spacing w:line="588" w:lineRule="exact"/>
        <w:ind w:firstLine="420" w:firstLineChars="200"/>
        <w:rPr>
          <w:rFonts w:ascii="宋体" w:hAnsi="宋体"/>
          <w:szCs w:val="21"/>
        </w:rPr>
      </w:pPr>
      <w:r>
        <w:rPr>
          <w:rFonts w:hint="eastAsia" w:ascii="宋体" w:hAnsi="宋体"/>
          <w:szCs w:val="21"/>
        </w:rPr>
        <w:t>采购文件获取日期：</w:t>
      </w:r>
    </w:p>
    <w:p w14:paraId="285730CD">
      <w:pPr>
        <w:spacing w:line="588" w:lineRule="exact"/>
        <w:ind w:firstLine="420" w:firstLineChars="200"/>
        <w:rPr>
          <w:rFonts w:ascii="宋体" w:hAnsi="宋体"/>
          <w:szCs w:val="21"/>
        </w:rPr>
      </w:pPr>
      <w:r>
        <w:rPr>
          <w:rFonts w:hint="eastAsia" w:ascii="宋体" w:hAnsi="宋体"/>
          <w:szCs w:val="21"/>
        </w:rPr>
        <w:t>三、质疑事项具体内容</w:t>
      </w:r>
    </w:p>
    <w:p w14:paraId="48382F6A">
      <w:pPr>
        <w:spacing w:line="588" w:lineRule="exact"/>
        <w:ind w:firstLine="420" w:firstLineChars="200"/>
        <w:rPr>
          <w:rFonts w:ascii="宋体" w:hAnsi="宋体"/>
          <w:szCs w:val="21"/>
        </w:rPr>
      </w:pPr>
      <w:r>
        <w:rPr>
          <w:rFonts w:hint="eastAsia" w:ascii="宋体" w:hAnsi="宋体"/>
          <w:szCs w:val="21"/>
        </w:rPr>
        <w:t>质疑事项1：</w:t>
      </w:r>
    </w:p>
    <w:p w14:paraId="76D08B8F">
      <w:pPr>
        <w:spacing w:line="588" w:lineRule="exact"/>
        <w:ind w:firstLine="420" w:firstLineChars="200"/>
        <w:rPr>
          <w:rFonts w:ascii="宋体" w:hAnsi="宋体"/>
          <w:szCs w:val="21"/>
        </w:rPr>
      </w:pPr>
      <w:r>
        <w:rPr>
          <w:rFonts w:hint="eastAsia" w:ascii="宋体" w:hAnsi="宋体"/>
          <w:szCs w:val="21"/>
        </w:rPr>
        <w:t>事实依据：</w:t>
      </w:r>
    </w:p>
    <w:p w14:paraId="3B77240B">
      <w:pPr>
        <w:spacing w:line="588" w:lineRule="exact"/>
        <w:ind w:firstLine="420" w:firstLineChars="200"/>
        <w:rPr>
          <w:rFonts w:ascii="宋体" w:hAnsi="宋体"/>
          <w:szCs w:val="21"/>
        </w:rPr>
      </w:pPr>
    </w:p>
    <w:p w14:paraId="07102222">
      <w:pPr>
        <w:spacing w:line="588" w:lineRule="exact"/>
        <w:ind w:firstLine="420" w:firstLineChars="200"/>
        <w:rPr>
          <w:rFonts w:ascii="宋体" w:hAnsi="宋体"/>
          <w:szCs w:val="21"/>
        </w:rPr>
      </w:pPr>
      <w:r>
        <w:rPr>
          <w:rFonts w:hint="eastAsia" w:ascii="宋体" w:hAnsi="宋体"/>
          <w:szCs w:val="21"/>
        </w:rPr>
        <w:t>法律依据：</w:t>
      </w:r>
    </w:p>
    <w:p w14:paraId="46202E78">
      <w:pPr>
        <w:spacing w:line="588" w:lineRule="exact"/>
        <w:ind w:firstLine="420" w:firstLineChars="200"/>
        <w:rPr>
          <w:rFonts w:ascii="宋体" w:hAnsi="宋体"/>
          <w:szCs w:val="21"/>
        </w:rPr>
      </w:pPr>
    </w:p>
    <w:p w14:paraId="74AFF42A">
      <w:pPr>
        <w:spacing w:line="588" w:lineRule="exact"/>
        <w:ind w:firstLine="420" w:firstLineChars="200"/>
        <w:rPr>
          <w:rFonts w:ascii="宋体" w:hAnsi="宋体"/>
          <w:szCs w:val="21"/>
        </w:rPr>
      </w:pPr>
      <w:r>
        <w:rPr>
          <w:rFonts w:hint="eastAsia" w:ascii="宋体" w:hAnsi="宋体"/>
          <w:szCs w:val="21"/>
        </w:rPr>
        <w:t>质疑事项2</w:t>
      </w:r>
    </w:p>
    <w:p w14:paraId="3E9DFB00">
      <w:pPr>
        <w:spacing w:line="588" w:lineRule="exact"/>
        <w:ind w:firstLine="420" w:firstLineChars="200"/>
        <w:rPr>
          <w:rFonts w:ascii="宋体" w:hAnsi="宋体"/>
          <w:szCs w:val="21"/>
        </w:rPr>
      </w:pPr>
      <w:r>
        <w:rPr>
          <w:rFonts w:hint="eastAsia" w:ascii="宋体" w:hAnsi="宋体"/>
          <w:szCs w:val="21"/>
        </w:rPr>
        <w:t>……</w:t>
      </w:r>
    </w:p>
    <w:p w14:paraId="7A6D4909">
      <w:pPr>
        <w:spacing w:line="588" w:lineRule="exact"/>
        <w:ind w:firstLine="420" w:firstLineChars="200"/>
        <w:rPr>
          <w:rFonts w:ascii="宋体" w:hAnsi="宋体"/>
          <w:szCs w:val="21"/>
        </w:rPr>
      </w:pPr>
      <w:r>
        <w:rPr>
          <w:rFonts w:hint="eastAsia" w:ascii="宋体" w:hAnsi="宋体"/>
          <w:szCs w:val="21"/>
        </w:rPr>
        <w:t>四、与质疑事项相关的质疑请求</w:t>
      </w:r>
    </w:p>
    <w:p w14:paraId="4CF549C6">
      <w:pPr>
        <w:spacing w:line="588" w:lineRule="exact"/>
        <w:ind w:firstLine="420" w:firstLineChars="200"/>
        <w:rPr>
          <w:rFonts w:ascii="宋体" w:hAnsi="宋体"/>
          <w:szCs w:val="21"/>
        </w:rPr>
      </w:pPr>
      <w:r>
        <w:rPr>
          <w:rFonts w:hint="eastAsia" w:ascii="宋体" w:hAnsi="宋体"/>
          <w:szCs w:val="21"/>
        </w:rPr>
        <w:t>请求：</w:t>
      </w:r>
    </w:p>
    <w:p w14:paraId="623EDC60">
      <w:pPr>
        <w:spacing w:line="588" w:lineRule="exact"/>
        <w:ind w:firstLine="420" w:firstLineChars="200"/>
        <w:rPr>
          <w:rFonts w:ascii="宋体" w:hAnsi="宋体"/>
          <w:szCs w:val="21"/>
        </w:rPr>
      </w:pPr>
      <w:r>
        <w:rPr>
          <w:rFonts w:hint="eastAsia" w:ascii="宋体" w:hAnsi="宋体"/>
          <w:szCs w:val="21"/>
        </w:rPr>
        <w:t xml:space="preserve">签字(签章)：                   公章：                      </w:t>
      </w:r>
    </w:p>
    <w:p w14:paraId="5A75E61F">
      <w:pPr>
        <w:spacing w:line="588" w:lineRule="exact"/>
        <w:ind w:firstLine="420" w:firstLineChars="200"/>
        <w:rPr>
          <w:rFonts w:ascii="宋体" w:hAnsi="宋体"/>
          <w:szCs w:val="21"/>
        </w:rPr>
      </w:pPr>
      <w:r>
        <w:rPr>
          <w:rFonts w:hint="eastAsia" w:ascii="宋体" w:hAnsi="宋体"/>
          <w:szCs w:val="21"/>
        </w:rPr>
        <w:t xml:space="preserve">日期：    </w:t>
      </w:r>
    </w:p>
    <w:p w14:paraId="68C48139">
      <w:pPr>
        <w:spacing w:line="588" w:lineRule="exact"/>
        <w:ind w:firstLine="420" w:firstLineChars="200"/>
        <w:rPr>
          <w:rFonts w:ascii="宋体" w:hAnsi="宋体"/>
          <w:szCs w:val="21"/>
        </w:rPr>
      </w:pPr>
      <w:r>
        <w:rPr>
          <w:rFonts w:hint="eastAsia" w:ascii="宋体" w:hAnsi="宋体"/>
          <w:szCs w:val="21"/>
        </w:rPr>
        <w:t>质疑函制作说明：</w:t>
      </w:r>
    </w:p>
    <w:p w14:paraId="3E592DD3">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14:paraId="7171427B">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ED10492">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1253311D">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5A1A5509">
      <w:pPr>
        <w:spacing w:line="588" w:lineRule="exact"/>
        <w:ind w:firstLine="420" w:firstLineChars="200"/>
        <w:rPr>
          <w:rFonts w:ascii="宋体" w:hAnsi="宋体"/>
          <w:szCs w:val="21"/>
        </w:rPr>
      </w:pPr>
      <w:r>
        <w:rPr>
          <w:rFonts w:hint="eastAsia" w:ascii="宋体" w:hAnsi="宋体"/>
          <w:szCs w:val="21"/>
        </w:rPr>
        <w:t>5.质疑函的质疑请求应与质疑事项相关。</w:t>
      </w:r>
    </w:p>
    <w:p w14:paraId="49336B69">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1197E3C3">
      <w:pPr>
        <w:spacing w:line="588" w:lineRule="exact"/>
        <w:ind w:firstLine="420" w:firstLineChars="200"/>
        <w:rPr>
          <w:rFonts w:ascii="宋体" w:hAnsi="宋体"/>
          <w:szCs w:val="21"/>
        </w:rPr>
      </w:pPr>
    </w:p>
    <w:p w14:paraId="28D823A4">
      <w:pPr>
        <w:pStyle w:val="11"/>
      </w:pPr>
    </w:p>
    <w:p w14:paraId="1585865B">
      <w:pPr>
        <w:pStyle w:val="11"/>
      </w:pPr>
    </w:p>
    <w:p w14:paraId="34256EB0">
      <w:pPr>
        <w:pStyle w:val="11"/>
      </w:pPr>
    </w:p>
    <w:p w14:paraId="6E47BA78">
      <w:pPr>
        <w:pStyle w:val="11"/>
      </w:pPr>
    </w:p>
    <w:p w14:paraId="704EDE7E">
      <w:pPr>
        <w:pStyle w:val="11"/>
      </w:pPr>
    </w:p>
    <w:p w14:paraId="6CE7A792">
      <w:pPr>
        <w:pStyle w:val="11"/>
      </w:pPr>
    </w:p>
    <w:p w14:paraId="6ACB3B7F">
      <w:pPr>
        <w:pStyle w:val="11"/>
      </w:pPr>
    </w:p>
    <w:p w14:paraId="609B740A">
      <w:pPr>
        <w:pStyle w:val="11"/>
      </w:pPr>
    </w:p>
    <w:p w14:paraId="64AF5E4D">
      <w:pPr>
        <w:pStyle w:val="1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5ZjE1NmUwZjFmNzkxYzllODRjZmJmNjAyMjg5N2EifQ=="/>
  </w:docVars>
  <w:rsids>
    <w:rsidRoot w:val="00FE32C9"/>
    <w:rsid w:val="00041F32"/>
    <w:rsid w:val="000440CD"/>
    <w:rsid w:val="00061509"/>
    <w:rsid w:val="000757A7"/>
    <w:rsid w:val="000832F8"/>
    <w:rsid w:val="00084BEE"/>
    <w:rsid w:val="000860B2"/>
    <w:rsid w:val="000B2D64"/>
    <w:rsid w:val="000E0124"/>
    <w:rsid w:val="000E6EED"/>
    <w:rsid w:val="001130CA"/>
    <w:rsid w:val="00144A66"/>
    <w:rsid w:val="00146BF7"/>
    <w:rsid w:val="001F1BE7"/>
    <w:rsid w:val="00223354"/>
    <w:rsid w:val="00236A4F"/>
    <w:rsid w:val="00270229"/>
    <w:rsid w:val="002919BF"/>
    <w:rsid w:val="002E4128"/>
    <w:rsid w:val="00306477"/>
    <w:rsid w:val="003540D1"/>
    <w:rsid w:val="00386455"/>
    <w:rsid w:val="00393334"/>
    <w:rsid w:val="003A3984"/>
    <w:rsid w:val="003E321F"/>
    <w:rsid w:val="003E52E9"/>
    <w:rsid w:val="004158D2"/>
    <w:rsid w:val="00461FED"/>
    <w:rsid w:val="00495AA7"/>
    <w:rsid w:val="004969E7"/>
    <w:rsid w:val="004F6E5C"/>
    <w:rsid w:val="005263C8"/>
    <w:rsid w:val="0053209F"/>
    <w:rsid w:val="00552656"/>
    <w:rsid w:val="005648E8"/>
    <w:rsid w:val="00581299"/>
    <w:rsid w:val="005B4FB3"/>
    <w:rsid w:val="005B799A"/>
    <w:rsid w:val="005E3CC2"/>
    <w:rsid w:val="00623579"/>
    <w:rsid w:val="00692D4A"/>
    <w:rsid w:val="00695585"/>
    <w:rsid w:val="006D2FD1"/>
    <w:rsid w:val="006E5655"/>
    <w:rsid w:val="0070182F"/>
    <w:rsid w:val="0071547F"/>
    <w:rsid w:val="007E2190"/>
    <w:rsid w:val="007F0BD2"/>
    <w:rsid w:val="008112C0"/>
    <w:rsid w:val="008210D8"/>
    <w:rsid w:val="008271E6"/>
    <w:rsid w:val="008537E8"/>
    <w:rsid w:val="00866089"/>
    <w:rsid w:val="008A0AB6"/>
    <w:rsid w:val="008D1FC7"/>
    <w:rsid w:val="008D7787"/>
    <w:rsid w:val="00920E2D"/>
    <w:rsid w:val="0092399D"/>
    <w:rsid w:val="00944B4B"/>
    <w:rsid w:val="00961D30"/>
    <w:rsid w:val="009778D6"/>
    <w:rsid w:val="009D4AD3"/>
    <w:rsid w:val="009E30F8"/>
    <w:rsid w:val="009F3861"/>
    <w:rsid w:val="009F7AD9"/>
    <w:rsid w:val="00A44C54"/>
    <w:rsid w:val="00AD3433"/>
    <w:rsid w:val="00AD3F7B"/>
    <w:rsid w:val="00B04BDF"/>
    <w:rsid w:val="00B17F14"/>
    <w:rsid w:val="00B263EF"/>
    <w:rsid w:val="00B3451A"/>
    <w:rsid w:val="00B42C1C"/>
    <w:rsid w:val="00B43105"/>
    <w:rsid w:val="00B85038"/>
    <w:rsid w:val="00BA56C2"/>
    <w:rsid w:val="00BE0012"/>
    <w:rsid w:val="00C43615"/>
    <w:rsid w:val="00C51F66"/>
    <w:rsid w:val="00C7227D"/>
    <w:rsid w:val="00C81032"/>
    <w:rsid w:val="00C842C3"/>
    <w:rsid w:val="00C916A0"/>
    <w:rsid w:val="00C965BE"/>
    <w:rsid w:val="00C97BC5"/>
    <w:rsid w:val="00CA12EA"/>
    <w:rsid w:val="00CD7751"/>
    <w:rsid w:val="00CF1116"/>
    <w:rsid w:val="00D2711D"/>
    <w:rsid w:val="00D33233"/>
    <w:rsid w:val="00D6092B"/>
    <w:rsid w:val="00D86983"/>
    <w:rsid w:val="00D9456D"/>
    <w:rsid w:val="00DE7FEC"/>
    <w:rsid w:val="00DF77A2"/>
    <w:rsid w:val="00E06718"/>
    <w:rsid w:val="00E42C68"/>
    <w:rsid w:val="00E50BC0"/>
    <w:rsid w:val="00E92B44"/>
    <w:rsid w:val="00E97E40"/>
    <w:rsid w:val="00ED5831"/>
    <w:rsid w:val="00EF56FD"/>
    <w:rsid w:val="00EF61C0"/>
    <w:rsid w:val="00F21EB5"/>
    <w:rsid w:val="00F377FE"/>
    <w:rsid w:val="00F4033F"/>
    <w:rsid w:val="00FC3BF6"/>
    <w:rsid w:val="00FC4042"/>
    <w:rsid w:val="00FE163A"/>
    <w:rsid w:val="00FE32C9"/>
    <w:rsid w:val="01640D0A"/>
    <w:rsid w:val="03255852"/>
    <w:rsid w:val="07106987"/>
    <w:rsid w:val="0BD926CF"/>
    <w:rsid w:val="11737398"/>
    <w:rsid w:val="160957B4"/>
    <w:rsid w:val="18F356AC"/>
    <w:rsid w:val="1CEA7FBC"/>
    <w:rsid w:val="1E807798"/>
    <w:rsid w:val="246679EB"/>
    <w:rsid w:val="271433BD"/>
    <w:rsid w:val="271669DB"/>
    <w:rsid w:val="272B5DFF"/>
    <w:rsid w:val="27F862CC"/>
    <w:rsid w:val="29C8021F"/>
    <w:rsid w:val="2BCF0CA1"/>
    <w:rsid w:val="2DAA468B"/>
    <w:rsid w:val="2F43528E"/>
    <w:rsid w:val="308E1DF5"/>
    <w:rsid w:val="330C227B"/>
    <w:rsid w:val="33A46EC8"/>
    <w:rsid w:val="438865FC"/>
    <w:rsid w:val="457E0D96"/>
    <w:rsid w:val="498A7F6D"/>
    <w:rsid w:val="4C1C64BB"/>
    <w:rsid w:val="4CC66A72"/>
    <w:rsid w:val="518015D9"/>
    <w:rsid w:val="54BE680A"/>
    <w:rsid w:val="554A03FD"/>
    <w:rsid w:val="55F17E13"/>
    <w:rsid w:val="56151AED"/>
    <w:rsid w:val="59F96424"/>
    <w:rsid w:val="5D6B5D9C"/>
    <w:rsid w:val="5FDC7E77"/>
    <w:rsid w:val="637103E4"/>
    <w:rsid w:val="64944413"/>
    <w:rsid w:val="659463A6"/>
    <w:rsid w:val="683019AB"/>
    <w:rsid w:val="694608B0"/>
    <w:rsid w:val="69780FAF"/>
    <w:rsid w:val="69C266CE"/>
    <w:rsid w:val="6F382A23"/>
    <w:rsid w:val="6FD33AC8"/>
    <w:rsid w:val="70A83166"/>
    <w:rsid w:val="78EC3F90"/>
    <w:rsid w:val="7D0A7FB7"/>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index 5"/>
    <w:basedOn w:val="1"/>
    <w:next w:val="1"/>
    <w:autoRedefine/>
    <w:semiHidden/>
    <w:unhideWhenUsed/>
    <w:qFormat/>
    <w:uiPriority w:val="99"/>
    <w:pPr>
      <w:ind w:left="800" w:leftChars="800"/>
    </w:pPr>
  </w:style>
  <w:style w:type="paragraph" w:styleId="3">
    <w:name w:val="Body Text"/>
    <w:basedOn w:val="1"/>
    <w:link w:val="16"/>
    <w:autoRedefine/>
    <w:qFormat/>
    <w:uiPriority w:val="0"/>
    <w:pPr>
      <w:spacing w:after="120"/>
    </w:pPr>
    <w:rPr>
      <w:rFonts w:ascii="Times New Roman" w:hAnsi="Times New Roman" w:eastAsia="宋体" w:cs="Times New Roman"/>
      <w:szCs w:val="24"/>
    </w:rPr>
  </w:style>
  <w:style w:type="paragraph" w:styleId="4">
    <w:name w:val="Body Text Indent"/>
    <w:basedOn w:val="1"/>
    <w:link w:val="27"/>
    <w:autoRedefine/>
    <w:qFormat/>
    <w:uiPriority w:val="99"/>
    <w:pPr>
      <w:spacing w:after="120"/>
      <w:ind w:left="420" w:leftChars="200"/>
    </w:pPr>
    <w:rPr>
      <w:rFonts w:ascii="Times New Roman" w:hAnsi="Times New Roman" w:eastAsia="宋体" w:cs="Times New Roman"/>
      <w:sz w:val="20"/>
      <w:szCs w:val="20"/>
    </w:rPr>
  </w:style>
  <w:style w:type="paragraph" w:styleId="5">
    <w:name w:val="Plain Text"/>
    <w:basedOn w:val="1"/>
    <w:link w:val="22"/>
    <w:autoRedefine/>
    <w:qFormat/>
    <w:uiPriority w:val="99"/>
    <w:rPr>
      <w:rFonts w:ascii="宋体" w:hAnsi="Courier New" w:eastAsia="宋体" w:cs="宋体"/>
      <w:kern w:val="0"/>
      <w:sz w:val="20"/>
      <w:szCs w:val="20"/>
    </w:rPr>
  </w:style>
  <w:style w:type="paragraph" w:styleId="6">
    <w:name w:val="Date"/>
    <w:basedOn w:val="1"/>
    <w:next w:val="1"/>
    <w:link w:val="17"/>
    <w:autoRedefine/>
    <w:unhideWhenUsed/>
    <w:qFormat/>
    <w:uiPriority w:val="0"/>
    <w:pPr>
      <w:ind w:left="100" w:leftChars="2500"/>
    </w:pPr>
  </w:style>
  <w:style w:type="paragraph" w:styleId="7">
    <w:name w:val="Balloon Text"/>
    <w:basedOn w:val="1"/>
    <w:link w:val="19"/>
    <w:autoRedefine/>
    <w:semiHidden/>
    <w:unhideWhenUsed/>
    <w:qFormat/>
    <w:uiPriority w:val="99"/>
    <w:rPr>
      <w:sz w:val="16"/>
      <w:szCs w:val="16"/>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autoRedefine/>
    <w:semiHidden/>
    <w:unhideWhenUsed/>
    <w:qFormat/>
    <w:uiPriority w:val="99"/>
    <w:pPr>
      <w:ind w:left="1600" w:leftChars="1600"/>
    </w:pPr>
  </w:style>
  <w:style w:type="paragraph" w:styleId="11">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2">
    <w:name w:val="Title"/>
    <w:basedOn w:val="1"/>
    <w:link w:val="25"/>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正文文本 Char"/>
    <w:basedOn w:val="15"/>
    <w:link w:val="3"/>
    <w:autoRedefine/>
    <w:qFormat/>
    <w:uiPriority w:val="0"/>
    <w:rPr>
      <w:rFonts w:ascii="Times New Roman" w:hAnsi="Times New Roman" w:eastAsia="宋体" w:cs="Times New Roman"/>
      <w:szCs w:val="24"/>
    </w:rPr>
  </w:style>
  <w:style w:type="character" w:customStyle="1" w:styleId="17">
    <w:name w:val="日期 Char"/>
    <w:basedOn w:val="15"/>
    <w:link w:val="6"/>
    <w:autoRedefine/>
    <w:qFormat/>
    <w:uiPriority w:val="0"/>
  </w:style>
  <w:style w:type="paragraph" w:customStyle="1" w:styleId="18">
    <w:name w:val="样式5"/>
    <w:basedOn w:val="1"/>
    <w:autoRedefine/>
    <w:qFormat/>
    <w:uiPriority w:val="0"/>
    <w:rPr>
      <w:rFonts w:ascii="宋体" w:hAnsi="Times New Roman" w:eastAsia="宋体" w:cs="宋体"/>
      <w:sz w:val="24"/>
      <w:szCs w:val="24"/>
    </w:rPr>
  </w:style>
  <w:style w:type="character" w:customStyle="1" w:styleId="19">
    <w:name w:val="批注框文本 Char"/>
    <w:basedOn w:val="15"/>
    <w:link w:val="7"/>
    <w:autoRedefine/>
    <w:semiHidden/>
    <w:qFormat/>
    <w:uiPriority w:val="99"/>
    <w:rPr>
      <w:sz w:val="16"/>
      <w:szCs w:val="16"/>
    </w:rPr>
  </w:style>
  <w:style w:type="character" w:customStyle="1" w:styleId="20">
    <w:name w:val="页眉 Char"/>
    <w:basedOn w:val="15"/>
    <w:link w:val="9"/>
    <w:autoRedefine/>
    <w:qFormat/>
    <w:uiPriority w:val="99"/>
    <w:rPr>
      <w:kern w:val="2"/>
      <w:sz w:val="18"/>
      <w:szCs w:val="18"/>
    </w:rPr>
  </w:style>
  <w:style w:type="character" w:customStyle="1" w:styleId="21">
    <w:name w:val="页脚 Char"/>
    <w:basedOn w:val="15"/>
    <w:link w:val="8"/>
    <w:autoRedefine/>
    <w:qFormat/>
    <w:uiPriority w:val="99"/>
    <w:rPr>
      <w:kern w:val="2"/>
      <w:sz w:val="18"/>
      <w:szCs w:val="18"/>
    </w:rPr>
  </w:style>
  <w:style w:type="character" w:customStyle="1" w:styleId="22">
    <w:name w:val="纯文本 Char"/>
    <w:basedOn w:val="15"/>
    <w:link w:val="5"/>
    <w:autoRedefine/>
    <w:qFormat/>
    <w:uiPriority w:val="99"/>
    <w:rPr>
      <w:rFonts w:ascii="宋体" w:hAnsi="Courier New" w:eastAsia="宋体" w:cs="宋体"/>
    </w:rPr>
  </w:style>
  <w:style w:type="paragraph" w:customStyle="1" w:styleId="23">
    <w:name w:val="sh2"/>
    <w:basedOn w:val="12"/>
    <w:link w:val="24"/>
    <w:autoRedefine/>
    <w:qFormat/>
    <w:uiPriority w:val="0"/>
    <w:rPr>
      <w:rFonts w:ascii="Cambria" w:hAnsi="Cambria" w:eastAsia="宋体" w:cs="Times New Roman"/>
    </w:rPr>
  </w:style>
  <w:style w:type="character" w:customStyle="1" w:styleId="24">
    <w:name w:val="sh2 Char"/>
    <w:link w:val="23"/>
    <w:autoRedefine/>
    <w:qFormat/>
    <w:uiPriority w:val="0"/>
    <w:rPr>
      <w:rFonts w:ascii="Cambria" w:hAnsi="Cambria" w:eastAsia="宋体" w:cs="Times New Roman"/>
      <w:b/>
      <w:bCs/>
      <w:kern w:val="2"/>
      <w:sz w:val="32"/>
      <w:szCs w:val="32"/>
    </w:rPr>
  </w:style>
  <w:style w:type="character" w:customStyle="1" w:styleId="25">
    <w:name w:val="标题 Char"/>
    <w:basedOn w:val="15"/>
    <w:link w:val="12"/>
    <w:autoRedefine/>
    <w:qFormat/>
    <w:uiPriority w:val="10"/>
    <w:rPr>
      <w:rFonts w:asciiTheme="majorHAnsi" w:hAnsiTheme="majorHAnsi" w:eastAsiaTheme="majorEastAsia" w:cstheme="majorBidi"/>
      <w:b/>
      <w:bCs/>
      <w:kern w:val="2"/>
      <w:sz w:val="32"/>
      <w:szCs w:val="32"/>
    </w:rPr>
  </w:style>
  <w:style w:type="paragraph" w:customStyle="1" w:styleId="26">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7">
    <w:name w:val="正文文本缩进 Char"/>
    <w:basedOn w:val="15"/>
    <w:link w:val="4"/>
    <w:autoRedefine/>
    <w:qFormat/>
    <w:uiPriority w:val="99"/>
    <w:rPr>
      <w:rFonts w:ascii="Times New Roman" w:hAnsi="Times New Roman" w:eastAsia="宋体" w:cs="Times New Roman"/>
      <w:kern w:val="2"/>
    </w:rPr>
  </w:style>
  <w:style w:type="paragraph" w:customStyle="1" w:styleId="28">
    <w:name w:val="sh1"/>
    <w:basedOn w:val="12"/>
    <w:link w:val="29"/>
    <w:autoRedefine/>
    <w:qFormat/>
    <w:uiPriority w:val="0"/>
    <w:pPr>
      <w:spacing w:before="0"/>
    </w:pPr>
    <w:rPr>
      <w:rFonts w:ascii="Cambria" w:hAnsi="Cambria" w:eastAsia="宋体" w:cs="Times New Roman"/>
    </w:rPr>
  </w:style>
  <w:style w:type="character" w:customStyle="1" w:styleId="29">
    <w:name w:val="sh1 Char"/>
    <w:basedOn w:val="25"/>
    <w:link w:val="28"/>
    <w:autoRedefine/>
    <w:qFormat/>
    <w:uiPriority w:val="0"/>
    <w:rPr>
      <w:rFonts w:ascii="Cambria" w:hAnsi="Cambria" w:eastAsia="宋体" w:cs="Times New Roman"/>
      <w:kern w:val="2"/>
      <w:sz w:val="32"/>
      <w:szCs w:val="32"/>
    </w:rPr>
  </w:style>
  <w:style w:type="paragraph" w:customStyle="1" w:styleId="30">
    <w:name w:val="sh3"/>
    <w:basedOn w:val="1"/>
    <w:link w:val="31"/>
    <w:autoRedefine/>
    <w:qFormat/>
    <w:uiPriority w:val="0"/>
    <w:pPr>
      <w:spacing w:line="460" w:lineRule="exact"/>
      <w:jc w:val="left"/>
    </w:pPr>
    <w:rPr>
      <w:rFonts w:ascii="宋体" w:hAnsi="宋体" w:eastAsia="宋体" w:cs="Times New Roman"/>
      <w:b/>
      <w:szCs w:val="21"/>
    </w:rPr>
  </w:style>
  <w:style w:type="character" w:customStyle="1" w:styleId="31">
    <w:name w:val="sh3 Char"/>
    <w:basedOn w:val="15"/>
    <w:link w:val="30"/>
    <w:autoRedefine/>
    <w:qFormat/>
    <w:uiPriority w:val="0"/>
    <w:rPr>
      <w:rFonts w:ascii="宋体" w:hAnsi="宋体" w:eastAsia="宋体" w:cs="Times New Roman"/>
      <w:b/>
      <w:kern w:val="2"/>
      <w:sz w:val="21"/>
      <w:szCs w:val="21"/>
    </w:rPr>
  </w:style>
  <w:style w:type="paragraph" w:customStyle="1" w:styleId="32">
    <w:name w:val="sh4"/>
    <w:basedOn w:val="1"/>
    <w:link w:val="33"/>
    <w:autoRedefine/>
    <w:qFormat/>
    <w:uiPriority w:val="0"/>
    <w:pPr>
      <w:spacing w:line="460" w:lineRule="exact"/>
      <w:ind w:firstLine="420" w:firstLineChars="200"/>
    </w:pPr>
    <w:rPr>
      <w:rFonts w:ascii="宋体" w:hAnsi="宋体" w:eastAsia="宋体" w:cs="Times New Roman"/>
      <w:szCs w:val="21"/>
    </w:rPr>
  </w:style>
  <w:style w:type="character" w:customStyle="1" w:styleId="33">
    <w:name w:val="sh4 Char"/>
    <w:basedOn w:val="15"/>
    <w:link w:val="32"/>
    <w:autoRedefine/>
    <w:qFormat/>
    <w:uiPriority w:val="0"/>
    <w:rPr>
      <w:rFonts w:ascii="宋体" w:hAnsi="宋体" w:eastAsia="宋体" w:cs="Times New Roman"/>
      <w:kern w:val="2"/>
      <w:sz w:val="21"/>
      <w:szCs w:val="21"/>
    </w:rPr>
  </w:style>
  <w:style w:type="paragraph" w:styleId="34">
    <w:name w:val="List Paragraph"/>
    <w:next w:val="10"/>
    <w:autoRedefine/>
    <w:qFormat/>
    <w:uiPriority w:val="0"/>
    <w:pPr>
      <w:widowControl w:val="0"/>
      <w:ind w:firstLine="200" w:firstLine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3781</Words>
  <Characters>4151</Characters>
  <Lines>34</Lines>
  <Paragraphs>9</Paragraphs>
  <TotalTime>39</TotalTime>
  <ScaleCrop>false</ScaleCrop>
  <LinksUpToDate>false</LinksUpToDate>
  <CharactersWithSpaces>4626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2024-09-23T08:27:00Z</dcterms:created>
  <dc:creator>dreamsummit</dc:creator>
  <cp:lastModifiedBy>香蕉你个卜呐呐～</cp:lastModifiedBy>
  <cp:lastPrinted>2024-03-14T12:11:00Z</cp:lastPrinted>
  <dcterms:modified xsi:type="dcterms:W3CDTF">2024-10-16T06:54:13Z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6E3546E2E3F34DA1B28F6ACACF7F230C_13</vt:lpwstr>
  </property>
</Properties>
</file>