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37A3E" w14:textId="77777777" w:rsidR="00F3572C" w:rsidRDefault="00F3572C">
      <w:pPr>
        <w:spacing w:line="360" w:lineRule="auto"/>
        <w:jc w:val="center"/>
        <w:rPr>
          <w:rFonts w:ascii="Times New Roman" w:eastAsia="方正仿宋_GBK" w:hAnsi="Times New Roman" w:cs="Times New Roman"/>
          <w:b/>
          <w:sz w:val="52"/>
          <w:szCs w:val="52"/>
        </w:rPr>
      </w:pPr>
      <w:bookmarkStart w:id="0" w:name="OLE_LINK4"/>
    </w:p>
    <w:p w14:paraId="7933A276" w14:textId="2AB695A1" w:rsidR="00471EC2" w:rsidRPr="008A71D0" w:rsidRDefault="00471EC2" w:rsidP="00471EC2">
      <w:pPr>
        <w:spacing w:line="360" w:lineRule="auto"/>
        <w:jc w:val="center"/>
        <w:rPr>
          <w:rFonts w:ascii="方正小标宋_GBK" w:eastAsia="方正小标宋_GBK" w:hAnsi="仿宋" w:cs="仿宋"/>
          <w:sz w:val="52"/>
          <w:szCs w:val="52"/>
        </w:rPr>
      </w:pPr>
      <w:r w:rsidRPr="008A71D0">
        <w:rPr>
          <w:rFonts w:ascii="Times New Roman" w:eastAsia="方正仿宋_GBK" w:hAnsi="Times New Roman" w:cs="Times New Roman"/>
          <w:b/>
          <w:sz w:val="52"/>
          <w:szCs w:val="52"/>
        </w:rPr>
        <w:t>2025</w:t>
      </w:r>
      <w:r w:rsidRPr="008A71D0">
        <w:rPr>
          <w:rFonts w:ascii="方正小标宋_GBK" w:eastAsia="方正小标宋_GBK" w:hAnsi="仿宋" w:cs="仿宋" w:hint="eastAsia"/>
          <w:sz w:val="52"/>
          <w:szCs w:val="52"/>
        </w:rPr>
        <w:t>年南通市卫健委托管数据中心</w:t>
      </w:r>
    </w:p>
    <w:p w14:paraId="39B101EB" w14:textId="4C346F6B" w:rsidR="00F3572C" w:rsidRDefault="00471EC2" w:rsidP="00471EC2">
      <w:pPr>
        <w:spacing w:line="360" w:lineRule="auto"/>
        <w:jc w:val="center"/>
        <w:rPr>
          <w:rFonts w:ascii="Times New Roman" w:eastAsia="方正仿宋_GBK" w:hAnsi="Times New Roman" w:cs="Times New Roman"/>
          <w:b/>
          <w:sz w:val="52"/>
          <w:szCs w:val="52"/>
        </w:rPr>
      </w:pPr>
      <w:r w:rsidRPr="008A71D0">
        <w:rPr>
          <w:rFonts w:ascii="方正小标宋_GBK" w:eastAsia="方正小标宋_GBK" w:hAnsi="仿宋" w:cs="仿宋" w:hint="eastAsia"/>
          <w:sz w:val="52"/>
          <w:szCs w:val="52"/>
        </w:rPr>
        <w:t>运维和信息系统等保测评服务项目</w:t>
      </w:r>
    </w:p>
    <w:p w14:paraId="7F001CE8" w14:textId="77777777" w:rsidR="00F3572C" w:rsidRDefault="00F3572C">
      <w:pPr>
        <w:spacing w:line="360" w:lineRule="auto"/>
        <w:jc w:val="center"/>
        <w:rPr>
          <w:rFonts w:ascii="仿宋" w:eastAsia="仿宋" w:hAnsi="仿宋" w:cs="仿宋"/>
          <w:b/>
          <w:sz w:val="52"/>
          <w:szCs w:val="52"/>
        </w:rPr>
      </w:pPr>
    </w:p>
    <w:bookmarkEnd w:id="0"/>
    <w:p w14:paraId="335E2BED" w14:textId="77777777" w:rsidR="00F3572C" w:rsidRDefault="00F3572C">
      <w:pPr>
        <w:spacing w:line="360" w:lineRule="auto"/>
        <w:jc w:val="center"/>
        <w:rPr>
          <w:rFonts w:ascii="仿宋" w:eastAsia="仿宋" w:hAnsi="仿宋" w:cs="仿宋"/>
          <w:b/>
          <w:sz w:val="28"/>
          <w:szCs w:val="28"/>
        </w:rPr>
      </w:pPr>
    </w:p>
    <w:p w14:paraId="394DC241" w14:textId="77777777" w:rsidR="00F3572C" w:rsidRDefault="00F3572C">
      <w:pPr>
        <w:spacing w:line="360" w:lineRule="auto"/>
        <w:jc w:val="center"/>
        <w:rPr>
          <w:rFonts w:ascii="仿宋" w:eastAsia="仿宋" w:hAnsi="仿宋" w:cs="仿宋"/>
          <w:b/>
          <w:sz w:val="28"/>
          <w:szCs w:val="28"/>
        </w:rPr>
      </w:pPr>
    </w:p>
    <w:p w14:paraId="047CA4A5" w14:textId="77777777" w:rsidR="00F3572C" w:rsidRDefault="00F3572C">
      <w:pPr>
        <w:spacing w:line="360" w:lineRule="auto"/>
        <w:jc w:val="center"/>
        <w:rPr>
          <w:rFonts w:ascii="仿宋" w:eastAsia="仿宋" w:hAnsi="仿宋" w:cs="仿宋"/>
          <w:b/>
          <w:sz w:val="28"/>
          <w:szCs w:val="28"/>
        </w:rPr>
      </w:pPr>
    </w:p>
    <w:p w14:paraId="4FE1B452" w14:textId="77777777" w:rsidR="00F3572C" w:rsidRDefault="00F3572C">
      <w:pPr>
        <w:spacing w:line="360" w:lineRule="auto"/>
        <w:jc w:val="center"/>
        <w:rPr>
          <w:rFonts w:ascii="仿宋" w:eastAsia="仿宋" w:hAnsi="仿宋" w:cs="仿宋"/>
          <w:b/>
          <w:sz w:val="28"/>
          <w:szCs w:val="28"/>
        </w:rPr>
      </w:pPr>
    </w:p>
    <w:p w14:paraId="708F5F3F" w14:textId="77777777" w:rsidR="00F3572C" w:rsidRDefault="00F3572C">
      <w:pPr>
        <w:spacing w:line="360" w:lineRule="auto"/>
        <w:jc w:val="center"/>
        <w:rPr>
          <w:rFonts w:ascii="仿宋" w:eastAsia="仿宋" w:hAnsi="仿宋" w:cs="仿宋"/>
          <w:b/>
          <w:sz w:val="28"/>
          <w:szCs w:val="28"/>
        </w:rPr>
      </w:pPr>
    </w:p>
    <w:p w14:paraId="16179F45" w14:textId="77777777" w:rsidR="00F3572C" w:rsidRDefault="00471EC2">
      <w:pPr>
        <w:autoSpaceDE w:val="0"/>
        <w:autoSpaceDN w:val="0"/>
        <w:adjustRightInd w:val="0"/>
        <w:spacing w:line="360" w:lineRule="auto"/>
        <w:jc w:val="center"/>
        <w:rPr>
          <w:rFonts w:ascii="方正小标宋_GBK" w:eastAsia="方正小标宋_GBK" w:hAnsi="仿宋" w:cs="仿宋"/>
          <w:bCs/>
          <w:sz w:val="72"/>
          <w:szCs w:val="96"/>
        </w:rPr>
      </w:pPr>
      <w:r>
        <w:rPr>
          <w:rFonts w:ascii="方正小标宋_GBK" w:eastAsia="方正小标宋_GBK" w:hAnsi="仿宋" w:cs="仿宋" w:hint="eastAsia"/>
          <w:bCs/>
          <w:sz w:val="72"/>
          <w:szCs w:val="96"/>
          <w:lang w:val="zh-CN"/>
        </w:rPr>
        <w:t>竞争性磋商文件</w:t>
      </w:r>
    </w:p>
    <w:p w14:paraId="71017076" w14:textId="77777777" w:rsidR="00F3572C" w:rsidRDefault="00F3572C">
      <w:pPr>
        <w:spacing w:line="360" w:lineRule="auto"/>
        <w:jc w:val="center"/>
        <w:rPr>
          <w:rFonts w:ascii="仿宋" w:eastAsia="仿宋" w:hAnsi="仿宋" w:cs="仿宋"/>
          <w:b/>
          <w:sz w:val="44"/>
          <w:szCs w:val="44"/>
        </w:rPr>
      </w:pPr>
    </w:p>
    <w:p w14:paraId="424A9D0A" w14:textId="77777777" w:rsidR="00F3572C" w:rsidRDefault="00F3572C">
      <w:pPr>
        <w:autoSpaceDE w:val="0"/>
        <w:autoSpaceDN w:val="0"/>
        <w:adjustRightInd w:val="0"/>
        <w:spacing w:line="360" w:lineRule="auto"/>
        <w:jc w:val="center"/>
        <w:rPr>
          <w:rFonts w:ascii="仿宋" w:eastAsia="仿宋" w:hAnsi="仿宋" w:cs="仿宋"/>
          <w:sz w:val="32"/>
          <w:szCs w:val="32"/>
        </w:rPr>
      </w:pPr>
    </w:p>
    <w:p w14:paraId="46070BA7" w14:textId="77777777" w:rsidR="00F3572C" w:rsidRDefault="00F3572C">
      <w:pPr>
        <w:autoSpaceDE w:val="0"/>
        <w:autoSpaceDN w:val="0"/>
        <w:adjustRightInd w:val="0"/>
        <w:spacing w:line="360" w:lineRule="auto"/>
        <w:jc w:val="center"/>
        <w:rPr>
          <w:rFonts w:ascii="仿宋" w:eastAsia="仿宋" w:hAnsi="仿宋" w:cs="仿宋"/>
          <w:sz w:val="32"/>
          <w:szCs w:val="32"/>
        </w:rPr>
      </w:pPr>
    </w:p>
    <w:p w14:paraId="0C5699AA" w14:textId="77777777" w:rsidR="00F3572C" w:rsidRDefault="00F3572C">
      <w:pPr>
        <w:autoSpaceDE w:val="0"/>
        <w:autoSpaceDN w:val="0"/>
        <w:adjustRightInd w:val="0"/>
        <w:spacing w:line="360" w:lineRule="auto"/>
        <w:jc w:val="center"/>
        <w:rPr>
          <w:rFonts w:ascii="仿宋" w:eastAsia="仿宋" w:hAnsi="仿宋" w:cs="仿宋"/>
          <w:sz w:val="32"/>
          <w:szCs w:val="32"/>
        </w:rPr>
      </w:pPr>
    </w:p>
    <w:p w14:paraId="24D8AC74" w14:textId="77777777" w:rsidR="00F3572C" w:rsidRDefault="00F3572C">
      <w:pPr>
        <w:autoSpaceDE w:val="0"/>
        <w:autoSpaceDN w:val="0"/>
        <w:adjustRightInd w:val="0"/>
        <w:spacing w:line="360" w:lineRule="auto"/>
        <w:jc w:val="center"/>
        <w:rPr>
          <w:rFonts w:ascii="仿宋" w:eastAsia="仿宋" w:hAnsi="仿宋" w:cs="仿宋"/>
          <w:sz w:val="32"/>
          <w:szCs w:val="32"/>
        </w:rPr>
      </w:pPr>
    </w:p>
    <w:p w14:paraId="1ECC4FFA" w14:textId="77777777" w:rsidR="00F3572C" w:rsidRDefault="00F3572C">
      <w:pPr>
        <w:spacing w:line="360" w:lineRule="auto"/>
        <w:jc w:val="center"/>
        <w:rPr>
          <w:rFonts w:ascii="仿宋" w:eastAsia="仿宋" w:hAnsi="仿宋" w:cs="仿宋"/>
          <w:b/>
          <w:sz w:val="28"/>
          <w:szCs w:val="28"/>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F3572C" w14:paraId="1F722D0E" w14:textId="77777777">
        <w:trPr>
          <w:jc w:val="center"/>
        </w:trPr>
        <w:tc>
          <w:tcPr>
            <w:tcW w:w="5841" w:type="dxa"/>
          </w:tcPr>
          <w:p w14:paraId="5DC6E4FC" w14:textId="77777777" w:rsidR="00F3572C" w:rsidRDefault="00471EC2">
            <w:pPr>
              <w:spacing w:line="360" w:lineRule="auto"/>
              <w:jc w:val="center"/>
              <w:rPr>
                <w:rFonts w:ascii="仿宋" w:eastAsia="仿宋" w:hAnsi="仿宋" w:cs="仿宋"/>
                <w:b/>
                <w:spacing w:val="20"/>
                <w:kern w:val="0"/>
                <w:sz w:val="28"/>
                <w:szCs w:val="28"/>
              </w:rPr>
            </w:pPr>
            <w:bookmarkStart w:id="1" w:name="OLE_LINK8"/>
            <w:r>
              <w:rPr>
                <w:rFonts w:ascii="仿宋" w:eastAsia="仿宋" w:hAnsi="仿宋" w:cs="仿宋" w:hint="eastAsia"/>
                <w:b/>
                <w:spacing w:val="20"/>
                <w:kern w:val="0"/>
                <w:sz w:val="28"/>
                <w:szCs w:val="28"/>
              </w:rPr>
              <w:t>南通市卫生健康委员会</w:t>
            </w:r>
            <w:bookmarkEnd w:id="1"/>
          </w:p>
        </w:tc>
        <w:tc>
          <w:tcPr>
            <w:tcW w:w="992" w:type="dxa"/>
            <w:vMerge w:val="restart"/>
            <w:vAlign w:val="center"/>
          </w:tcPr>
          <w:p w14:paraId="65E7D574" w14:textId="77777777" w:rsidR="00F3572C" w:rsidRDefault="00471EC2">
            <w:pPr>
              <w:spacing w:line="360" w:lineRule="auto"/>
              <w:rPr>
                <w:rFonts w:ascii="仿宋" w:eastAsia="仿宋" w:hAnsi="仿宋" w:cs="仿宋"/>
                <w:b/>
                <w:spacing w:val="20"/>
                <w:kern w:val="0"/>
                <w:sz w:val="28"/>
                <w:szCs w:val="28"/>
              </w:rPr>
            </w:pPr>
            <w:r>
              <w:rPr>
                <w:rFonts w:ascii="仿宋" w:eastAsia="仿宋" w:hAnsi="仿宋" w:cs="仿宋" w:hint="eastAsia"/>
                <w:b/>
                <w:spacing w:val="20"/>
                <w:kern w:val="0"/>
                <w:sz w:val="28"/>
                <w:szCs w:val="28"/>
              </w:rPr>
              <w:t>印制</w:t>
            </w:r>
          </w:p>
        </w:tc>
      </w:tr>
      <w:tr w:rsidR="00F3572C" w14:paraId="640CABAB" w14:textId="77777777">
        <w:trPr>
          <w:jc w:val="center"/>
        </w:trPr>
        <w:tc>
          <w:tcPr>
            <w:tcW w:w="5841" w:type="dxa"/>
          </w:tcPr>
          <w:p w14:paraId="371CE472" w14:textId="77777777" w:rsidR="00F3572C" w:rsidRDefault="00471EC2">
            <w:pPr>
              <w:spacing w:line="360" w:lineRule="auto"/>
              <w:jc w:val="center"/>
              <w:rPr>
                <w:rFonts w:ascii="仿宋" w:eastAsia="仿宋" w:hAnsi="仿宋" w:cs="仿宋"/>
                <w:b/>
                <w:sz w:val="28"/>
                <w:szCs w:val="28"/>
              </w:rPr>
            </w:pPr>
            <w:r>
              <w:rPr>
                <w:rFonts w:ascii="仿宋" w:eastAsia="仿宋" w:hAnsi="仿宋" w:cs="仿宋" w:hint="eastAsia"/>
                <w:b/>
                <w:sz w:val="28"/>
                <w:szCs w:val="28"/>
              </w:rPr>
              <w:t>二○二五年六月</w:t>
            </w:r>
          </w:p>
        </w:tc>
        <w:tc>
          <w:tcPr>
            <w:tcW w:w="992" w:type="dxa"/>
            <w:vMerge/>
          </w:tcPr>
          <w:p w14:paraId="10C74370" w14:textId="77777777" w:rsidR="00F3572C" w:rsidRDefault="00F3572C">
            <w:pPr>
              <w:spacing w:line="360" w:lineRule="auto"/>
              <w:jc w:val="center"/>
              <w:rPr>
                <w:rFonts w:ascii="仿宋" w:eastAsia="仿宋" w:hAnsi="仿宋" w:cs="仿宋"/>
                <w:b/>
                <w:spacing w:val="20"/>
                <w:kern w:val="0"/>
                <w:sz w:val="28"/>
                <w:szCs w:val="28"/>
              </w:rPr>
            </w:pPr>
          </w:p>
        </w:tc>
      </w:tr>
    </w:tbl>
    <w:p w14:paraId="67B92EFF" w14:textId="77777777" w:rsidR="00F3572C" w:rsidRDefault="00471EC2">
      <w:pPr>
        <w:pBdr>
          <w:bottom w:val="single" w:sz="4" w:space="1" w:color="auto"/>
        </w:pBdr>
        <w:adjustRightInd w:val="0"/>
        <w:snapToGrid w:val="0"/>
        <w:spacing w:line="360" w:lineRule="auto"/>
        <w:ind w:leftChars="-75" w:left="-158"/>
        <w:rPr>
          <w:rFonts w:ascii="仿宋" w:eastAsia="仿宋" w:hAnsi="仿宋" w:cs="仿宋"/>
          <w:b/>
          <w:snapToGrid w:val="0"/>
          <w:sz w:val="28"/>
          <w:szCs w:val="28"/>
          <w:u w:val="single"/>
        </w:rPr>
      </w:pPr>
      <w:r>
        <w:rPr>
          <w:rFonts w:ascii="仿宋" w:eastAsia="仿宋" w:hAnsi="仿宋" w:cs="仿宋" w:hint="eastAsia"/>
          <w:b/>
          <w:snapToGrid w:val="0"/>
          <w:sz w:val="28"/>
          <w:szCs w:val="28"/>
          <w:u w:val="single"/>
        </w:rPr>
        <w:t xml:space="preserve">                                                                </w:t>
      </w:r>
    </w:p>
    <w:p w14:paraId="645D4C97" w14:textId="77777777" w:rsidR="00F3572C" w:rsidRDefault="00471EC2">
      <w:pPr>
        <w:adjustRightInd w:val="0"/>
        <w:snapToGrid w:val="0"/>
        <w:spacing w:line="360" w:lineRule="auto"/>
        <w:ind w:leftChars="-75" w:left="-158"/>
        <w:jc w:val="center"/>
        <w:rPr>
          <w:rFonts w:ascii="仿宋" w:eastAsia="仿宋" w:hAnsi="仿宋" w:cs="仿宋"/>
          <w:b/>
          <w:bCs/>
          <w:sz w:val="52"/>
          <w:szCs w:val="32"/>
          <w:lang w:val="zh-CN"/>
        </w:rPr>
      </w:pPr>
      <w:r>
        <w:rPr>
          <w:rFonts w:ascii="仿宋" w:eastAsia="仿宋" w:hAnsi="仿宋" w:cs="仿宋" w:hint="eastAsia"/>
          <w:b/>
          <w:spacing w:val="20"/>
          <w:sz w:val="24"/>
          <w:szCs w:val="24"/>
        </w:rPr>
        <w:t>地址：南通市崇川区崇文路1号                       邮编：226000</w:t>
      </w:r>
      <w:r>
        <w:rPr>
          <w:rFonts w:ascii="仿宋" w:eastAsia="仿宋" w:hAnsi="仿宋" w:cs="仿宋" w:hint="eastAsia"/>
          <w:b/>
          <w:bCs/>
          <w:sz w:val="40"/>
          <w:szCs w:val="40"/>
        </w:rPr>
        <w:br w:type="page"/>
      </w:r>
      <w:r>
        <w:rPr>
          <w:rFonts w:ascii="仿宋" w:eastAsia="仿宋" w:hAnsi="仿宋" w:cs="仿宋" w:hint="eastAsia"/>
          <w:b/>
          <w:bCs/>
          <w:sz w:val="52"/>
          <w:szCs w:val="32"/>
          <w:lang w:val="zh-CN"/>
        </w:rPr>
        <w:lastRenderedPageBreak/>
        <w:t>目录</w:t>
      </w:r>
    </w:p>
    <w:p w14:paraId="76EB022B" w14:textId="77777777" w:rsidR="00F3572C" w:rsidRDefault="00471EC2">
      <w:pPr>
        <w:widowControl/>
        <w:shd w:val="clear" w:color="auto" w:fill="FFFFFF"/>
        <w:spacing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第一部分  竞争性磋商公告</w:t>
      </w:r>
    </w:p>
    <w:p w14:paraId="2EA4E932" w14:textId="77777777" w:rsidR="00F3572C" w:rsidRDefault="00471EC2">
      <w:pPr>
        <w:widowControl/>
        <w:shd w:val="clear" w:color="auto" w:fill="FFFFFF"/>
        <w:spacing w:line="360" w:lineRule="auto"/>
        <w:ind w:firstLineChars="200" w:firstLine="562"/>
        <w:rPr>
          <w:rFonts w:ascii="仿宋" w:eastAsia="仿宋" w:hAnsi="仿宋" w:cs="仿宋"/>
          <w:b/>
          <w:sz w:val="28"/>
          <w:szCs w:val="24"/>
        </w:rPr>
      </w:pPr>
      <w:r>
        <w:rPr>
          <w:rFonts w:ascii="仿宋" w:eastAsia="仿宋" w:hAnsi="仿宋" w:cs="仿宋" w:hint="eastAsia"/>
          <w:b/>
          <w:sz w:val="28"/>
          <w:szCs w:val="24"/>
        </w:rPr>
        <w:t>第二部分  磋商须知</w:t>
      </w:r>
    </w:p>
    <w:p w14:paraId="56050489" w14:textId="77777777" w:rsidR="00F3572C" w:rsidRDefault="00471EC2">
      <w:pPr>
        <w:widowControl/>
        <w:shd w:val="clear" w:color="auto" w:fill="FFFFFF"/>
        <w:spacing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第三部分  项目需求</w:t>
      </w:r>
    </w:p>
    <w:p w14:paraId="6AC02B57" w14:textId="77777777" w:rsidR="00F3572C" w:rsidRDefault="00471EC2">
      <w:pPr>
        <w:widowControl/>
        <w:shd w:val="clear" w:color="auto" w:fill="FFFFFF"/>
        <w:spacing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第四部分  评审方法和评审标准</w:t>
      </w:r>
    </w:p>
    <w:p w14:paraId="0A6950D9" w14:textId="77777777" w:rsidR="00F3572C" w:rsidRDefault="00471EC2">
      <w:pPr>
        <w:widowControl/>
        <w:shd w:val="clear" w:color="auto" w:fill="FFFFFF"/>
        <w:spacing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第五部分  合同签订与验收付款</w:t>
      </w:r>
    </w:p>
    <w:p w14:paraId="18823BF5" w14:textId="77777777" w:rsidR="00F3572C" w:rsidRDefault="00471EC2">
      <w:pPr>
        <w:widowControl/>
        <w:shd w:val="clear" w:color="auto" w:fill="FFFFFF"/>
        <w:spacing w:line="360" w:lineRule="auto"/>
        <w:ind w:firstLineChars="200" w:firstLine="562"/>
        <w:jc w:val="left"/>
        <w:rPr>
          <w:rFonts w:ascii="仿宋" w:eastAsia="仿宋" w:hAnsi="仿宋" w:cs="仿宋"/>
          <w:b/>
          <w:sz w:val="28"/>
          <w:szCs w:val="24"/>
        </w:rPr>
      </w:pPr>
      <w:r>
        <w:rPr>
          <w:rFonts w:ascii="仿宋" w:eastAsia="仿宋" w:hAnsi="仿宋" w:cs="仿宋" w:hint="eastAsia"/>
          <w:b/>
          <w:sz w:val="28"/>
          <w:szCs w:val="24"/>
        </w:rPr>
        <w:t>第六部分  响应文件组成</w:t>
      </w:r>
    </w:p>
    <w:p w14:paraId="7FF0CA7A" w14:textId="77777777" w:rsidR="00F3572C" w:rsidRDefault="00471EC2">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0527F265" w14:textId="77777777" w:rsidR="00F3572C" w:rsidRDefault="00471EC2">
      <w:pPr>
        <w:pStyle w:val="1"/>
        <w:spacing w:before="0" w:after="0" w:line="360" w:lineRule="auto"/>
        <w:jc w:val="center"/>
        <w:rPr>
          <w:rFonts w:ascii="仿宋" w:eastAsia="仿宋" w:hAnsi="仿宋" w:cs="仿宋"/>
          <w:sz w:val="32"/>
          <w:szCs w:val="32"/>
        </w:rPr>
      </w:pPr>
      <w:bookmarkStart w:id="2" w:name="_Hlk117003629"/>
      <w:r>
        <w:rPr>
          <w:rFonts w:ascii="仿宋" w:eastAsia="仿宋" w:hAnsi="仿宋" w:cs="仿宋" w:hint="eastAsia"/>
          <w:sz w:val="32"/>
          <w:szCs w:val="32"/>
        </w:rPr>
        <w:lastRenderedPageBreak/>
        <w:t xml:space="preserve">第一部分 </w:t>
      </w:r>
      <w:bookmarkStart w:id="3" w:name="_Hlk81297243"/>
      <w:bookmarkStart w:id="4" w:name="_Hlk103330607"/>
      <w:r>
        <w:rPr>
          <w:rFonts w:ascii="仿宋" w:eastAsia="仿宋" w:hAnsi="仿宋" w:cs="仿宋" w:hint="eastAsia"/>
          <w:sz w:val="32"/>
          <w:szCs w:val="32"/>
        </w:rPr>
        <w:t>竞争性磋商公告</w:t>
      </w:r>
    </w:p>
    <w:p w14:paraId="014BDFFB" w14:textId="436B76BF"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bookmarkStart w:id="5" w:name="OLE_LINK3"/>
      <w:bookmarkStart w:id="6" w:name="OLE_LINK2"/>
      <w:bookmarkStart w:id="7" w:name="_Hlk117005804"/>
      <w:bookmarkEnd w:id="2"/>
      <w:bookmarkEnd w:id="3"/>
      <w:bookmarkEnd w:id="4"/>
      <w:r>
        <w:rPr>
          <w:rFonts w:ascii="仿宋" w:eastAsia="仿宋" w:hAnsi="仿宋" w:cs="仿宋" w:hint="eastAsia"/>
          <w:bCs/>
          <w:sz w:val="24"/>
          <w:szCs w:val="24"/>
        </w:rPr>
        <w:t>南通市卫生健康委员会就2</w:t>
      </w:r>
      <w:r>
        <w:rPr>
          <w:rFonts w:ascii="仿宋" w:eastAsia="仿宋" w:hAnsi="仿宋" w:cs="仿宋"/>
          <w:bCs/>
          <w:sz w:val="24"/>
          <w:szCs w:val="24"/>
        </w:rPr>
        <w:t>025</w:t>
      </w:r>
      <w:r>
        <w:rPr>
          <w:rFonts w:ascii="仿宋" w:eastAsia="仿宋" w:hAnsi="仿宋" w:cs="仿宋" w:hint="eastAsia"/>
          <w:bCs/>
          <w:sz w:val="24"/>
          <w:szCs w:val="24"/>
        </w:rPr>
        <w:t>年南通市卫健委托管数据中心运维</w:t>
      </w:r>
      <w:r w:rsidR="003628A4">
        <w:rPr>
          <w:rFonts w:ascii="仿宋" w:eastAsia="仿宋" w:hAnsi="仿宋" w:cs="仿宋" w:hint="eastAsia"/>
          <w:bCs/>
          <w:sz w:val="24"/>
          <w:szCs w:val="24"/>
        </w:rPr>
        <w:t>和信息系统等保测评服务</w:t>
      </w:r>
      <w:r>
        <w:rPr>
          <w:rFonts w:ascii="仿宋" w:eastAsia="仿宋" w:hAnsi="仿宋" w:cs="仿宋" w:hint="eastAsia"/>
          <w:bCs/>
          <w:sz w:val="24"/>
          <w:szCs w:val="24"/>
        </w:rPr>
        <w:t>项目进行竞争性磋商采购，欢迎符合条件的供应商参加磋商。</w:t>
      </w:r>
    </w:p>
    <w:p w14:paraId="36396BEF"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项目概况</w:t>
      </w:r>
    </w:p>
    <w:p w14:paraId="6DDF646E" w14:textId="43D5DBC1"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bCs/>
          <w:sz w:val="24"/>
          <w:szCs w:val="24"/>
        </w:rPr>
        <w:t>025</w:t>
      </w:r>
      <w:r>
        <w:rPr>
          <w:rFonts w:ascii="仿宋" w:eastAsia="仿宋" w:hAnsi="仿宋" w:cs="仿宋" w:hint="eastAsia"/>
          <w:bCs/>
          <w:sz w:val="24"/>
          <w:szCs w:val="24"/>
        </w:rPr>
        <w:t>年南通市卫健委托管数据中心运维</w:t>
      </w:r>
      <w:r w:rsidR="003628A4">
        <w:rPr>
          <w:rFonts w:ascii="仿宋" w:eastAsia="仿宋" w:hAnsi="仿宋" w:cs="仿宋" w:hint="eastAsia"/>
          <w:bCs/>
          <w:sz w:val="24"/>
          <w:szCs w:val="24"/>
        </w:rPr>
        <w:t>和信息系统等保测评服务</w:t>
      </w:r>
      <w:r>
        <w:rPr>
          <w:rFonts w:ascii="仿宋" w:eastAsia="仿宋" w:hAnsi="仿宋" w:cs="仿宋" w:hint="eastAsia"/>
          <w:bCs/>
          <w:sz w:val="24"/>
          <w:szCs w:val="24"/>
        </w:rPr>
        <w:t>项目的潜在供应商应在“南通市卫生健康委员会官网”获取采购文件，并于202</w:t>
      </w:r>
      <w:r>
        <w:rPr>
          <w:rFonts w:ascii="仿宋" w:eastAsia="仿宋" w:hAnsi="仿宋" w:cs="仿宋"/>
          <w:bCs/>
          <w:sz w:val="24"/>
          <w:szCs w:val="24"/>
        </w:rPr>
        <w:t>5</w:t>
      </w:r>
      <w:r>
        <w:rPr>
          <w:rFonts w:ascii="仿宋" w:eastAsia="仿宋" w:hAnsi="仿宋" w:cs="仿宋" w:hint="eastAsia"/>
          <w:bCs/>
          <w:sz w:val="24"/>
          <w:szCs w:val="24"/>
        </w:rPr>
        <w:t>年7月2 日14时（北京时间）前递交响应文件。</w:t>
      </w:r>
    </w:p>
    <w:p w14:paraId="74D24FD3"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一、项目基本情况</w:t>
      </w:r>
    </w:p>
    <w:p w14:paraId="36983657" w14:textId="5D42C48B"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项目名称：2</w:t>
      </w:r>
      <w:r>
        <w:rPr>
          <w:rFonts w:ascii="仿宋" w:eastAsia="仿宋" w:hAnsi="仿宋" w:cs="仿宋"/>
          <w:bCs/>
          <w:sz w:val="24"/>
          <w:szCs w:val="24"/>
        </w:rPr>
        <w:t>025</w:t>
      </w:r>
      <w:r>
        <w:rPr>
          <w:rFonts w:ascii="仿宋" w:eastAsia="仿宋" w:hAnsi="仿宋" w:cs="仿宋" w:hint="eastAsia"/>
          <w:bCs/>
          <w:sz w:val="24"/>
          <w:szCs w:val="24"/>
        </w:rPr>
        <w:t>年南通市卫健委托管数据中心运维</w:t>
      </w:r>
      <w:r w:rsidR="003628A4">
        <w:rPr>
          <w:rFonts w:ascii="仿宋" w:eastAsia="仿宋" w:hAnsi="仿宋" w:cs="仿宋" w:hint="eastAsia"/>
          <w:bCs/>
          <w:sz w:val="24"/>
          <w:szCs w:val="24"/>
        </w:rPr>
        <w:t>和信息系统等保测评服务</w:t>
      </w:r>
      <w:r>
        <w:rPr>
          <w:rFonts w:ascii="仿宋" w:eastAsia="仿宋" w:hAnsi="仿宋" w:cs="仿宋" w:hint="eastAsia"/>
          <w:bCs/>
          <w:sz w:val="24"/>
          <w:szCs w:val="24"/>
        </w:rPr>
        <w:t>项目。</w:t>
      </w:r>
    </w:p>
    <w:p w14:paraId="48F4AAF5"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项目类型：服务。</w:t>
      </w:r>
    </w:p>
    <w:p w14:paraId="60C67C12"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所属行业：软件和信息技术服务业。</w:t>
      </w:r>
    </w:p>
    <w:p w14:paraId="245D8DA1"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预算金额：</w:t>
      </w:r>
      <w:r>
        <w:rPr>
          <w:rFonts w:ascii="仿宋" w:eastAsia="仿宋" w:hAnsi="仿宋" w:cs="仿宋" w:hint="eastAsia"/>
          <w:b/>
          <w:bCs/>
          <w:sz w:val="24"/>
          <w:szCs w:val="24"/>
        </w:rPr>
        <w:t>49.6万元，超过采购预算的为无效响应文件。</w:t>
      </w:r>
    </w:p>
    <w:p w14:paraId="10988FD2"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采购需求：详见磋商文件，请仔细研究。</w:t>
      </w:r>
    </w:p>
    <w:p w14:paraId="4839E640"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合同履行期限：详见磋商文件。</w:t>
      </w:r>
    </w:p>
    <w:p w14:paraId="18E03425"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本项目是否接受联合体投标：否。</w:t>
      </w:r>
    </w:p>
    <w:p w14:paraId="7C870713"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二、供应商的资格要求：</w:t>
      </w:r>
    </w:p>
    <w:p w14:paraId="021E6D40"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1.满足《中华人民共和国政府采购法》第二十二条规定。</w:t>
      </w:r>
    </w:p>
    <w:p w14:paraId="62ADAD1F"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2.本项目的特定资格要求：</w:t>
      </w:r>
      <w:bookmarkStart w:id="8" w:name="OLE_LINK7"/>
      <w:r>
        <w:rPr>
          <w:rFonts w:ascii="仿宋" w:eastAsia="仿宋" w:hAnsi="仿宋" w:cs="仿宋" w:hint="eastAsia"/>
          <w:bCs/>
          <w:sz w:val="24"/>
          <w:szCs w:val="24"/>
        </w:rPr>
        <w:t>供应商未被“信用中国”网站（www.creditchina.gov.cn）列入失信被执行人、重大税收违法案件当事人名单、政府采购严重失信行为记录名单。</w:t>
      </w:r>
    </w:p>
    <w:p w14:paraId="1ACABC62" w14:textId="55510F22" w:rsidR="00F3572C" w:rsidRDefault="00827573">
      <w:pPr>
        <w:widowControl/>
        <w:shd w:val="clear" w:color="auto" w:fill="FFFFFF"/>
        <w:spacing w:line="360" w:lineRule="auto"/>
        <w:ind w:firstLineChars="200" w:firstLine="480"/>
        <w:jc w:val="left"/>
        <w:rPr>
          <w:rFonts w:ascii="仿宋" w:eastAsia="仿宋" w:hAnsi="仿宋" w:cs="仿宋"/>
          <w:bCs/>
          <w:sz w:val="24"/>
          <w:szCs w:val="24"/>
        </w:rPr>
      </w:pPr>
      <w:r w:rsidRPr="00805B52">
        <w:rPr>
          <w:rFonts w:ascii="仿宋" w:eastAsia="仿宋" w:hAnsi="仿宋" w:cs="仿宋"/>
          <w:bCs/>
          <w:sz w:val="24"/>
          <w:szCs w:val="24"/>
        </w:rPr>
        <w:t>3</w:t>
      </w:r>
      <w:r w:rsidR="00471EC2" w:rsidRPr="00805B52">
        <w:rPr>
          <w:rFonts w:ascii="仿宋" w:eastAsia="仿宋" w:hAnsi="仿宋" w:cs="仿宋" w:hint="eastAsia"/>
          <w:bCs/>
          <w:sz w:val="24"/>
          <w:szCs w:val="24"/>
        </w:rPr>
        <w:t>.本项目专门面向中小微型企业采购。残疾人</w:t>
      </w:r>
      <w:r w:rsidR="0099216D">
        <w:rPr>
          <w:rFonts w:ascii="仿宋" w:eastAsia="仿宋" w:hAnsi="仿宋" w:cs="仿宋" w:hint="eastAsia"/>
          <w:bCs/>
          <w:sz w:val="24"/>
          <w:szCs w:val="24"/>
        </w:rPr>
        <w:t>福利性单位、监狱和戒毒企业（简称监狱企业）视同小型、微型企业。</w:t>
      </w:r>
      <w:r w:rsidR="00471EC2" w:rsidRPr="00805B52">
        <w:rPr>
          <w:rFonts w:ascii="仿宋" w:eastAsia="仿宋" w:hAnsi="仿宋" w:cs="仿宋" w:hint="eastAsia"/>
          <w:bCs/>
          <w:sz w:val="24"/>
          <w:szCs w:val="24"/>
        </w:rPr>
        <w:t>供应商按要求填写并提供《中小微企业声明函》或《残疾人福利性单位声明函》，或提供由省级以上监狱管理局、戒毒管理局(含新疆生产建设兵团)</w:t>
      </w:r>
      <w:r w:rsidR="0099216D">
        <w:rPr>
          <w:rFonts w:ascii="仿宋" w:eastAsia="仿宋" w:hAnsi="仿宋" w:cs="仿宋" w:hint="eastAsia"/>
          <w:bCs/>
          <w:sz w:val="24"/>
          <w:szCs w:val="24"/>
        </w:rPr>
        <w:t>出具的属于监狱企业的证明文件。</w:t>
      </w:r>
    </w:p>
    <w:bookmarkEnd w:id="8"/>
    <w:p w14:paraId="16035C62"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三、获取招标文件、供应商响应</w:t>
      </w:r>
    </w:p>
    <w:p w14:paraId="0C6ED03D"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１.下载招标文件：自本公告发布之日起即可在公告附件中下载本招标文件。</w:t>
      </w:r>
    </w:p>
    <w:p w14:paraId="0B9A8D68"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２.响应：凡有意参与本项目投标的，自本公告发布之日起即可向采购单位响应，</w:t>
      </w:r>
      <w:r>
        <w:rPr>
          <w:rFonts w:ascii="仿宋" w:eastAsia="仿宋" w:hAnsi="仿宋" w:cs="仿宋" w:hint="eastAsia"/>
          <w:b/>
          <w:bCs/>
          <w:sz w:val="24"/>
          <w:szCs w:val="24"/>
        </w:rPr>
        <w:t>将①法定代表人授权委托书②营业执照副本，上述材料签字并加盖公章，扫描</w:t>
      </w:r>
      <w:r>
        <w:rPr>
          <w:rFonts w:ascii="仿宋" w:eastAsia="仿宋" w:hAnsi="仿宋" w:cs="仿宋" w:hint="eastAsia"/>
          <w:b/>
          <w:bCs/>
          <w:sz w:val="24"/>
          <w:szCs w:val="24"/>
        </w:rPr>
        <w:lastRenderedPageBreak/>
        <w:t>件发至邮箱（</w:t>
      </w:r>
      <w:r>
        <w:rPr>
          <w:rFonts w:ascii="仿宋" w:eastAsia="仿宋" w:hAnsi="仿宋" w:cs="仿宋"/>
          <w:b/>
          <w:bCs/>
          <w:sz w:val="24"/>
          <w:szCs w:val="24"/>
        </w:rPr>
        <w:t>455947770@qq.com），报名截止时间为2025</w:t>
      </w:r>
      <w:r>
        <w:rPr>
          <w:rFonts w:ascii="仿宋" w:eastAsia="仿宋" w:hAnsi="仿宋" w:cs="仿宋" w:hint="eastAsia"/>
          <w:b/>
          <w:bCs/>
          <w:sz w:val="24"/>
          <w:szCs w:val="24"/>
        </w:rPr>
        <w:t>年6月30日1</w:t>
      </w:r>
      <w:r>
        <w:rPr>
          <w:rFonts w:ascii="仿宋" w:eastAsia="仿宋" w:hAnsi="仿宋" w:cs="仿宋"/>
          <w:b/>
          <w:bCs/>
          <w:sz w:val="24"/>
          <w:szCs w:val="24"/>
        </w:rPr>
        <w:t>7</w:t>
      </w:r>
      <w:r>
        <w:rPr>
          <w:rFonts w:ascii="仿宋" w:eastAsia="仿宋" w:hAnsi="仿宋" w:cs="仿宋" w:hint="eastAsia"/>
          <w:b/>
          <w:bCs/>
          <w:sz w:val="24"/>
          <w:szCs w:val="24"/>
        </w:rPr>
        <w:t>:3</w:t>
      </w:r>
      <w:r>
        <w:rPr>
          <w:rFonts w:ascii="仿宋" w:eastAsia="仿宋" w:hAnsi="仿宋" w:cs="仿宋"/>
          <w:b/>
          <w:bCs/>
          <w:sz w:val="24"/>
          <w:szCs w:val="24"/>
        </w:rPr>
        <w:t>0</w:t>
      </w:r>
      <w:r>
        <w:rPr>
          <w:rFonts w:ascii="仿宋" w:eastAsia="仿宋" w:hAnsi="仿宋" w:cs="仿宋" w:hint="eastAsia"/>
          <w:bCs/>
          <w:sz w:val="24"/>
          <w:szCs w:val="24"/>
        </w:rPr>
        <w:t>，逾期不可响应。</w:t>
      </w:r>
    </w:p>
    <w:p w14:paraId="54C838F9"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四、响应文件提交截止时间、磋商时间和地点</w:t>
      </w:r>
    </w:p>
    <w:p w14:paraId="79A39ED7"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202</w:t>
      </w:r>
      <w:r>
        <w:rPr>
          <w:rFonts w:ascii="仿宋" w:eastAsia="仿宋" w:hAnsi="仿宋" w:cs="仿宋"/>
          <w:bCs/>
          <w:sz w:val="24"/>
          <w:szCs w:val="24"/>
        </w:rPr>
        <w:t>5</w:t>
      </w:r>
      <w:r>
        <w:rPr>
          <w:rFonts w:ascii="仿宋" w:eastAsia="仿宋" w:hAnsi="仿宋" w:cs="仿宋" w:hint="eastAsia"/>
          <w:bCs/>
          <w:sz w:val="24"/>
          <w:szCs w:val="24"/>
        </w:rPr>
        <w:t>年7月</w:t>
      </w:r>
      <w:r>
        <w:rPr>
          <w:rFonts w:ascii="仿宋" w:eastAsia="仿宋" w:hAnsi="仿宋" w:cs="仿宋"/>
          <w:bCs/>
          <w:sz w:val="24"/>
          <w:szCs w:val="24"/>
        </w:rPr>
        <w:t>2</w:t>
      </w:r>
      <w:r>
        <w:rPr>
          <w:rFonts w:ascii="仿宋" w:eastAsia="仿宋" w:hAnsi="仿宋" w:cs="仿宋" w:hint="eastAsia"/>
          <w:bCs/>
          <w:sz w:val="24"/>
          <w:szCs w:val="24"/>
        </w:rPr>
        <w:t>日14时（北京时间）提交。</w:t>
      </w:r>
    </w:p>
    <w:p w14:paraId="436241B6"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逾时，采购人将拒绝接受提交的响应文件。</w:t>
      </w:r>
    </w:p>
    <w:p w14:paraId="3BCFC2AD"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地点：南通市卫生健康委员会A</w:t>
      </w:r>
      <w:r>
        <w:rPr>
          <w:rFonts w:ascii="仿宋" w:eastAsia="仿宋" w:hAnsi="仿宋" w:cs="仿宋"/>
          <w:bCs/>
          <w:sz w:val="24"/>
          <w:szCs w:val="24"/>
        </w:rPr>
        <w:t>215</w:t>
      </w:r>
      <w:r>
        <w:rPr>
          <w:rFonts w:ascii="仿宋" w:eastAsia="仿宋" w:hAnsi="仿宋" w:cs="仿宋" w:hint="eastAsia"/>
          <w:bCs/>
          <w:sz w:val="24"/>
          <w:szCs w:val="24"/>
        </w:rPr>
        <w:t>会议室（若有调整，采购人将另行通知）。</w:t>
      </w:r>
    </w:p>
    <w:p w14:paraId="54EDFF03"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五、公告期限</w:t>
      </w:r>
    </w:p>
    <w:p w14:paraId="207F9058"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自本公告发布之日起3个工作日。</w:t>
      </w:r>
    </w:p>
    <w:p w14:paraId="0E7E4156"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六、其他补充事宜</w:t>
      </w:r>
    </w:p>
    <w:p w14:paraId="25931EFB"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1.磋商保证金：免收。</w:t>
      </w:r>
    </w:p>
    <w:p w14:paraId="5BEE5C4B"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2.履约保证金：免收。</w:t>
      </w:r>
    </w:p>
    <w:p w14:paraId="12FCC1C9"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3.项目磋商活动模式：现场提交响应文件。特殊情况下，采购人采用不见面远程磋商模式，具体方式另行通知。</w:t>
      </w:r>
    </w:p>
    <w:p w14:paraId="18A8CE86"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4.项目演示、样品、答辩等：无。</w:t>
      </w:r>
    </w:p>
    <w:p w14:paraId="14617DC6"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5.对项目需求部分（项目需求）的询问、质疑请向采购人提出，由采购人负责答复。</w:t>
      </w:r>
    </w:p>
    <w:p w14:paraId="1750F4CB"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6.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957C2BD" w14:textId="77777777" w:rsidR="00F3572C" w:rsidRDefault="00471EC2">
      <w:pPr>
        <w:widowControl/>
        <w:shd w:val="clear" w:color="auto" w:fill="FFFFFF"/>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七、对本次采购提出询问，请按以下方式联系。</w:t>
      </w:r>
    </w:p>
    <w:p w14:paraId="1AF47CFC"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采购人信息</w:t>
      </w:r>
    </w:p>
    <w:p w14:paraId="4022275F"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名称：南通市卫生健康委员会</w:t>
      </w:r>
    </w:p>
    <w:p w14:paraId="1920BC14"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地址：南通市崇川区崇文路1号</w:t>
      </w:r>
    </w:p>
    <w:p w14:paraId="534D42EF"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联系方式：徐文忠（0513-5900</w:t>
      </w:r>
      <w:r>
        <w:rPr>
          <w:rFonts w:ascii="仿宋" w:eastAsia="仿宋" w:hAnsi="仿宋" w:cs="仿宋"/>
          <w:bCs/>
          <w:sz w:val="24"/>
          <w:szCs w:val="24"/>
        </w:rPr>
        <w:t>9120</w:t>
      </w:r>
      <w:r>
        <w:rPr>
          <w:rFonts w:ascii="仿宋" w:eastAsia="仿宋" w:hAnsi="仿宋" w:cs="仿宋" w:hint="eastAsia"/>
          <w:bCs/>
          <w:sz w:val="24"/>
          <w:szCs w:val="24"/>
        </w:rPr>
        <w:t>）</w:t>
      </w:r>
    </w:p>
    <w:p w14:paraId="3BFCFCEB" w14:textId="77777777" w:rsidR="00F3572C" w:rsidRDefault="00F3572C">
      <w:pPr>
        <w:snapToGrid w:val="0"/>
        <w:spacing w:line="590" w:lineRule="exact"/>
        <w:ind w:firstLineChars="200" w:firstLine="560"/>
        <w:contextualSpacing/>
        <w:rPr>
          <w:rFonts w:ascii="仿宋" w:eastAsia="仿宋" w:hAnsi="仿宋" w:cs="仿宋"/>
          <w:sz w:val="28"/>
          <w:szCs w:val="28"/>
        </w:rPr>
      </w:pPr>
    </w:p>
    <w:p w14:paraId="306A28A0" w14:textId="77777777" w:rsidR="00F3572C" w:rsidRDefault="00471EC2">
      <w:pPr>
        <w:spacing w:line="360" w:lineRule="auto"/>
        <w:ind w:firstLineChars="200" w:firstLine="560"/>
        <w:rPr>
          <w:rFonts w:ascii="仿宋" w:eastAsia="仿宋" w:hAnsi="仿宋" w:cs="仿宋"/>
          <w:sz w:val="24"/>
          <w:szCs w:val="24"/>
        </w:rPr>
      </w:pPr>
      <w:r>
        <w:rPr>
          <w:rFonts w:ascii="仿宋" w:eastAsia="仿宋" w:hAnsi="仿宋" w:cs="仿宋" w:hint="eastAsia"/>
          <w:sz w:val="28"/>
          <w:szCs w:val="28"/>
        </w:rPr>
        <w:t>附件：竞争性磋商文件</w:t>
      </w:r>
    </w:p>
    <w:p w14:paraId="1A287211" w14:textId="0284E562" w:rsidR="00F3572C" w:rsidRDefault="00F3572C">
      <w:pPr>
        <w:widowControl/>
        <w:shd w:val="clear" w:color="auto" w:fill="FFFFFF"/>
        <w:spacing w:line="360" w:lineRule="auto"/>
        <w:rPr>
          <w:rFonts w:ascii="仿宋" w:eastAsia="仿宋" w:hAnsi="仿宋" w:cs="仿宋"/>
          <w:b/>
          <w:sz w:val="24"/>
          <w:szCs w:val="24"/>
        </w:rPr>
      </w:pPr>
    </w:p>
    <w:p w14:paraId="3F609474" w14:textId="77777777" w:rsidR="00805B52" w:rsidRDefault="00805B52">
      <w:pPr>
        <w:widowControl/>
        <w:shd w:val="clear" w:color="auto" w:fill="FFFFFF"/>
        <w:spacing w:line="360" w:lineRule="auto"/>
        <w:rPr>
          <w:rFonts w:ascii="仿宋" w:eastAsia="仿宋" w:hAnsi="仿宋" w:cs="仿宋"/>
          <w:b/>
          <w:sz w:val="24"/>
          <w:szCs w:val="24"/>
        </w:rPr>
      </w:pPr>
    </w:p>
    <w:p w14:paraId="38EBE77B" w14:textId="77777777" w:rsidR="00F3572C" w:rsidRDefault="00F3572C">
      <w:pPr>
        <w:pStyle w:val="11"/>
      </w:pPr>
    </w:p>
    <w:p w14:paraId="038E0F0A" w14:textId="77777777" w:rsidR="00F3572C" w:rsidRDefault="00471EC2">
      <w:pPr>
        <w:widowControl/>
        <w:shd w:val="clear" w:color="auto" w:fill="FFFFFF"/>
        <w:spacing w:line="360" w:lineRule="auto"/>
        <w:ind w:firstLineChars="200" w:firstLine="482"/>
        <w:jc w:val="right"/>
        <w:rPr>
          <w:rFonts w:ascii="仿宋" w:eastAsia="仿宋" w:hAnsi="仿宋" w:cs="仿宋"/>
          <w:b/>
          <w:sz w:val="24"/>
          <w:szCs w:val="24"/>
        </w:rPr>
      </w:pPr>
      <w:r>
        <w:rPr>
          <w:rFonts w:ascii="仿宋" w:eastAsia="仿宋" w:hAnsi="仿宋" w:cs="仿宋" w:hint="eastAsia"/>
          <w:b/>
          <w:sz w:val="24"/>
          <w:szCs w:val="24"/>
        </w:rPr>
        <w:t>南通市卫生健康委员会</w:t>
      </w:r>
    </w:p>
    <w:bookmarkEnd w:id="5"/>
    <w:bookmarkEnd w:id="6"/>
    <w:p w14:paraId="72353959" w14:textId="5795C012" w:rsidR="00F3572C" w:rsidRDefault="00471EC2">
      <w:pPr>
        <w:widowControl/>
        <w:shd w:val="clear" w:color="auto" w:fill="FFFFFF"/>
        <w:spacing w:line="360" w:lineRule="auto"/>
        <w:ind w:right="241" w:firstLineChars="200" w:firstLine="482"/>
        <w:jc w:val="right"/>
        <w:rPr>
          <w:rFonts w:ascii="仿宋" w:eastAsia="仿宋" w:hAnsi="仿宋" w:cs="仿宋"/>
          <w:b/>
          <w:sz w:val="24"/>
          <w:szCs w:val="24"/>
        </w:rPr>
      </w:pPr>
      <w:r>
        <w:rPr>
          <w:rFonts w:ascii="仿宋" w:eastAsia="仿宋" w:hAnsi="仿宋" w:cs="仿宋" w:hint="eastAsia"/>
          <w:b/>
          <w:sz w:val="24"/>
          <w:szCs w:val="24"/>
        </w:rPr>
        <w:t>202</w:t>
      </w:r>
      <w:r>
        <w:rPr>
          <w:rFonts w:ascii="仿宋" w:eastAsia="仿宋" w:hAnsi="仿宋" w:cs="仿宋"/>
          <w:b/>
          <w:sz w:val="24"/>
          <w:szCs w:val="24"/>
        </w:rPr>
        <w:t>5</w:t>
      </w:r>
      <w:r>
        <w:rPr>
          <w:rFonts w:ascii="仿宋" w:eastAsia="仿宋" w:hAnsi="仿宋" w:cs="仿宋" w:hint="eastAsia"/>
          <w:b/>
          <w:sz w:val="24"/>
          <w:szCs w:val="24"/>
        </w:rPr>
        <w:t>年6月</w:t>
      </w:r>
      <w:r w:rsidR="003628A4">
        <w:rPr>
          <w:rFonts w:ascii="仿宋" w:eastAsia="仿宋" w:hAnsi="仿宋" w:cs="仿宋"/>
          <w:b/>
          <w:sz w:val="24"/>
          <w:szCs w:val="24"/>
        </w:rPr>
        <w:t>20</w:t>
      </w:r>
      <w:r>
        <w:rPr>
          <w:rFonts w:ascii="仿宋" w:eastAsia="仿宋" w:hAnsi="仿宋" w:cs="仿宋" w:hint="eastAsia"/>
          <w:b/>
          <w:sz w:val="24"/>
          <w:szCs w:val="24"/>
        </w:rPr>
        <w:t>日</w:t>
      </w:r>
    </w:p>
    <w:bookmarkEnd w:id="7"/>
    <w:p w14:paraId="2CB6E8AB" w14:textId="77777777" w:rsidR="00F3572C" w:rsidRDefault="00F3572C">
      <w:pPr>
        <w:spacing w:line="360" w:lineRule="auto"/>
        <w:rPr>
          <w:rFonts w:ascii="仿宋" w:eastAsia="仿宋" w:hAnsi="仿宋" w:cs="仿宋"/>
          <w:sz w:val="24"/>
          <w:szCs w:val="24"/>
        </w:rPr>
      </w:pPr>
    </w:p>
    <w:p w14:paraId="262AC000" w14:textId="77777777" w:rsidR="00F3572C" w:rsidRDefault="00471EC2">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618DE82A" w14:textId="77777777" w:rsidR="00F3572C" w:rsidRDefault="00471EC2">
      <w:pPr>
        <w:pStyle w:val="1"/>
        <w:spacing w:before="0" w:after="0" w:line="360" w:lineRule="auto"/>
        <w:jc w:val="center"/>
        <w:rPr>
          <w:rFonts w:ascii="仿宋" w:eastAsia="仿宋" w:hAnsi="仿宋" w:cs="仿宋"/>
          <w:sz w:val="32"/>
          <w:szCs w:val="32"/>
        </w:rPr>
      </w:pPr>
      <w:r>
        <w:rPr>
          <w:rFonts w:ascii="仿宋" w:eastAsia="仿宋" w:hAnsi="仿宋" w:cs="仿宋" w:hint="eastAsia"/>
          <w:sz w:val="32"/>
          <w:szCs w:val="32"/>
        </w:rPr>
        <w:lastRenderedPageBreak/>
        <w:t>第二部分 磋商须知</w:t>
      </w:r>
    </w:p>
    <w:p w14:paraId="6A409173" w14:textId="77777777" w:rsidR="00F3572C" w:rsidRDefault="00471EC2">
      <w:pPr>
        <w:pStyle w:val="2"/>
        <w:spacing w:before="0" w:after="0" w:line="360" w:lineRule="auto"/>
        <w:rPr>
          <w:rFonts w:ascii="仿宋" w:eastAsia="仿宋" w:hAnsi="仿宋" w:cs="仿宋"/>
          <w:sz w:val="24"/>
          <w:szCs w:val="24"/>
        </w:rPr>
      </w:pPr>
      <w:bookmarkStart w:id="9" w:name="_Toc20823275"/>
      <w:bookmarkStart w:id="10" w:name="_Toc120614214"/>
      <w:bookmarkStart w:id="11" w:name="_Toc513029203"/>
      <w:bookmarkStart w:id="12" w:name="_Toc16938519"/>
      <w:r>
        <w:rPr>
          <w:rFonts w:ascii="仿宋" w:eastAsia="仿宋" w:hAnsi="仿宋" w:cs="仿宋" w:hint="eastAsia"/>
          <w:sz w:val="24"/>
          <w:szCs w:val="24"/>
        </w:rPr>
        <w:t>（一）总则</w:t>
      </w:r>
      <w:bookmarkEnd w:id="9"/>
      <w:bookmarkEnd w:id="10"/>
      <w:bookmarkEnd w:id="11"/>
      <w:bookmarkEnd w:id="12"/>
    </w:p>
    <w:p w14:paraId="599894BD" w14:textId="77777777" w:rsidR="00F3572C" w:rsidRDefault="00471EC2">
      <w:pPr>
        <w:pStyle w:val="3"/>
        <w:spacing w:before="0" w:after="0" w:line="360" w:lineRule="auto"/>
        <w:rPr>
          <w:rFonts w:ascii="仿宋" w:eastAsia="仿宋" w:hAnsi="仿宋" w:cs="仿宋"/>
          <w:sz w:val="24"/>
          <w:szCs w:val="24"/>
        </w:rPr>
      </w:pPr>
      <w:bookmarkStart w:id="13" w:name="_Hlt16619475"/>
      <w:bookmarkStart w:id="14" w:name="_Toc458694821"/>
      <w:bookmarkStart w:id="15" w:name="_Toc513029204"/>
      <w:bookmarkStart w:id="16" w:name="_Toc20823276"/>
      <w:bookmarkStart w:id="17" w:name="_Toc16938520"/>
      <w:bookmarkEnd w:id="13"/>
      <w:r>
        <w:rPr>
          <w:rFonts w:ascii="仿宋" w:eastAsia="仿宋" w:hAnsi="仿宋" w:cs="仿宋" w:hint="eastAsia"/>
          <w:sz w:val="24"/>
          <w:szCs w:val="24"/>
        </w:rPr>
        <w:t>1</w:t>
      </w:r>
      <w:bookmarkEnd w:id="14"/>
      <w:r>
        <w:rPr>
          <w:rFonts w:ascii="仿宋" w:eastAsia="仿宋" w:hAnsi="仿宋" w:cs="仿宋" w:hint="eastAsia"/>
          <w:sz w:val="24"/>
          <w:szCs w:val="24"/>
        </w:rPr>
        <w:t>.采购方式</w:t>
      </w:r>
      <w:bookmarkEnd w:id="15"/>
      <w:bookmarkEnd w:id="16"/>
      <w:bookmarkEnd w:id="17"/>
    </w:p>
    <w:p w14:paraId="725E1336"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本次采取竞争性磋商方式，本磋商文件仅适用于磋商公告中所述项目。</w:t>
      </w:r>
    </w:p>
    <w:p w14:paraId="64987507" w14:textId="77777777" w:rsidR="00F3572C" w:rsidRDefault="00471EC2">
      <w:pPr>
        <w:pStyle w:val="3"/>
        <w:spacing w:before="0" w:after="0" w:line="360" w:lineRule="auto"/>
        <w:rPr>
          <w:rFonts w:ascii="仿宋" w:eastAsia="仿宋" w:hAnsi="仿宋" w:cs="仿宋"/>
          <w:sz w:val="24"/>
          <w:szCs w:val="24"/>
        </w:rPr>
      </w:pPr>
      <w:bookmarkStart w:id="18" w:name="_Toc16938521"/>
      <w:bookmarkStart w:id="19" w:name="_Toc513029205"/>
      <w:bookmarkStart w:id="20" w:name="_Toc20823277"/>
      <w:r>
        <w:rPr>
          <w:rFonts w:ascii="仿宋" w:eastAsia="仿宋" w:hAnsi="仿宋" w:cs="仿宋" w:hint="eastAsia"/>
          <w:sz w:val="24"/>
          <w:szCs w:val="24"/>
        </w:rPr>
        <w:t>2.合格的</w:t>
      </w:r>
      <w:bookmarkEnd w:id="18"/>
      <w:bookmarkEnd w:id="19"/>
      <w:bookmarkEnd w:id="20"/>
      <w:r>
        <w:rPr>
          <w:rFonts w:ascii="仿宋" w:eastAsia="仿宋" w:hAnsi="仿宋" w:cs="仿宋" w:hint="eastAsia"/>
          <w:sz w:val="24"/>
          <w:szCs w:val="24"/>
        </w:rPr>
        <w:t>供应商</w:t>
      </w:r>
    </w:p>
    <w:p w14:paraId="3EDEF8EA"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2.1 满足磋商公告中供应商的资格要求的规定。</w:t>
      </w:r>
    </w:p>
    <w:p w14:paraId="1EAFBE1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 满足本文件实质性条款的规定。</w:t>
      </w:r>
    </w:p>
    <w:p w14:paraId="6FB99691" w14:textId="77777777" w:rsidR="00F3572C" w:rsidRDefault="00471EC2">
      <w:pPr>
        <w:pStyle w:val="3"/>
        <w:spacing w:before="0" w:after="0" w:line="360" w:lineRule="auto"/>
        <w:rPr>
          <w:rFonts w:ascii="仿宋" w:eastAsia="仿宋" w:hAnsi="仿宋" w:cs="仿宋"/>
          <w:sz w:val="24"/>
          <w:szCs w:val="24"/>
        </w:rPr>
      </w:pPr>
      <w:bookmarkStart w:id="21" w:name="_Toc16938522"/>
      <w:bookmarkStart w:id="22" w:name="_Toc20823278"/>
      <w:bookmarkStart w:id="23" w:name="_Toc513029206"/>
      <w:r>
        <w:rPr>
          <w:rFonts w:ascii="仿宋" w:eastAsia="仿宋" w:hAnsi="仿宋" w:cs="仿宋" w:hint="eastAsia"/>
          <w:sz w:val="24"/>
          <w:szCs w:val="24"/>
        </w:rPr>
        <w:t>3.适用法律</w:t>
      </w:r>
      <w:bookmarkEnd w:id="21"/>
      <w:bookmarkEnd w:id="22"/>
      <w:bookmarkEnd w:id="23"/>
    </w:p>
    <w:p w14:paraId="6C5EF0E4"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本次采购及由此产生的合同受中华人民共和国有关的法律法规制约和保护。</w:t>
      </w:r>
    </w:p>
    <w:p w14:paraId="66F60235" w14:textId="77777777" w:rsidR="00F3572C" w:rsidRDefault="00471EC2">
      <w:pPr>
        <w:pStyle w:val="3"/>
        <w:spacing w:before="0" w:after="0" w:line="360" w:lineRule="auto"/>
        <w:rPr>
          <w:rFonts w:ascii="仿宋" w:eastAsia="仿宋" w:hAnsi="仿宋" w:cs="仿宋"/>
          <w:sz w:val="24"/>
          <w:szCs w:val="24"/>
        </w:rPr>
      </w:pPr>
      <w:bookmarkStart w:id="24" w:name="_Toc462564067"/>
      <w:bookmarkStart w:id="25" w:name="_Toc20823279"/>
      <w:bookmarkStart w:id="26" w:name="_Toc513029207"/>
      <w:bookmarkStart w:id="27" w:name="_Toc16938523"/>
      <w:r>
        <w:rPr>
          <w:rFonts w:ascii="仿宋" w:eastAsia="仿宋" w:hAnsi="仿宋" w:cs="仿宋" w:hint="eastAsia"/>
          <w:sz w:val="24"/>
          <w:szCs w:val="24"/>
        </w:rPr>
        <w:t>4.磋商费用</w:t>
      </w:r>
      <w:bookmarkEnd w:id="24"/>
      <w:bookmarkEnd w:id="25"/>
      <w:bookmarkEnd w:id="26"/>
      <w:bookmarkEnd w:id="27"/>
    </w:p>
    <w:p w14:paraId="6AFF31A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4.1 供应商应自行承担所有与参加磋商有关的费用，无论磋商过程中的做法和结果如何，采购人在任何情况下均无义务和责任承担这些费用。</w:t>
      </w:r>
    </w:p>
    <w:p w14:paraId="5B06D893"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4.2 采购人不收取任何费用。</w:t>
      </w:r>
    </w:p>
    <w:p w14:paraId="09E86D50"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5.磋商文件的约束力</w:t>
      </w:r>
    </w:p>
    <w:p w14:paraId="3B5F382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供应商一旦参加本项目采购活动，即被认为接受了本磋商文件的规定和约束。</w:t>
      </w:r>
    </w:p>
    <w:p w14:paraId="1F5C5B59"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6.磋商文件的解释</w:t>
      </w:r>
    </w:p>
    <w:p w14:paraId="56684ECA"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磋商文件需求部分（项目需求）由采购人解释。</w:t>
      </w:r>
    </w:p>
    <w:p w14:paraId="3A6DC13B" w14:textId="77777777" w:rsidR="00F3572C" w:rsidRDefault="00471EC2">
      <w:pPr>
        <w:pStyle w:val="2"/>
        <w:spacing w:before="0" w:after="0" w:line="360" w:lineRule="auto"/>
        <w:rPr>
          <w:rFonts w:ascii="仿宋" w:eastAsia="仿宋" w:hAnsi="仿宋" w:cs="仿宋"/>
          <w:sz w:val="24"/>
          <w:szCs w:val="24"/>
        </w:rPr>
      </w:pPr>
      <w:bookmarkStart w:id="28" w:name="_Toc120614215"/>
      <w:bookmarkStart w:id="29" w:name="_Toc16938525"/>
      <w:bookmarkStart w:id="30" w:name="_Toc513029209"/>
      <w:bookmarkStart w:id="31" w:name="_Toc20823281"/>
      <w:r>
        <w:rPr>
          <w:rFonts w:ascii="仿宋" w:eastAsia="仿宋" w:hAnsi="仿宋" w:cs="仿宋" w:hint="eastAsia"/>
          <w:sz w:val="24"/>
          <w:szCs w:val="24"/>
        </w:rPr>
        <w:t>（二）磋商文件</w:t>
      </w:r>
      <w:bookmarkEnd w:id="28"/>
      <w:bookmarkEnd w:id="29"/>
      <w:bookmarkEnd w:id="30"/>
      <w:bookmarkEnd w:id="31"/>
    </w:p>
    <w:p w14:paraId="3239292C" w14:textId="77777777" w:rsidR="00F3572C" w:rsidRDefault="00471EC2">
      <w:pPr>
        <w:pStyle w:val="3"/>
        <w:spacing w:before="0" w:after="0" w:line="360" w:lineRule="auto"/>
        <w:rPr>
          <w:rFonts w:ascii="仿宋" w:eastAsia="仿宋" w:hAnsi="仿宋" w:cs="仿宋"/>
          <w:sz w:val="24"/>
          <w:szCs w:val="24"/>
        </w:rPr>
      </w:pPr>
      <w:bookmarkStart w:id="32" w:name="_Toc513029210"/>
      <w:bookmarkStart w:id="33" w:name="_Toc16938526"/>
      <w:bookmarkStart w:id="34" w:name="_Toc20823282"/>
      <w:r>
        <w:rPr>
          <w:rFonts w:ascii="仿宋" w:eastAsia="仿宋" w:hAnsi="仿宋" w:cs="仿宋" w:hint="eastAsia"/>
          <w:sz w:val="24"/>
          <w:szCs w:val="24"/>
        </w:rPr>
        <w:t>1.磋商文件构成</w:t>
      </w:r>
      <w:bookmarkEnd w:id="32"/>
      <w:bookmarkEnd w:id="33"/>
      <w:bookmarkEnd w:id="34"/>
    </w:p>
    <w:p w14:paraId="122A651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 磋商文件由以下部分组成：</w:t>
      </w:r>
    </w:p>
    <w:p w14:paraId="1481EB2C"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（1）竞争性磋商公告</w:t>
      </w:r>
    </w:p>
    <w:p w14:paraId="5D272E1F"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（2）磋商须知</w:t>
      </w:r>
    </w:p>
    <w:p w14:paraId="65F99C78"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（3）项目需求</w:t>
      </w:r>
    </w:p>
    <w:p w14:paraId="263F4487"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（4）评审方法和评审标准</w:t>
      </w:r>
    </w:p>
    <w:p w14:paraId="5E02731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（5）合同条款及格式</w:t>
      </w:r>
    </w:p>
    <w:p w14:paraId="4593210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（6）响应文件组成</w:t>
      </w:r>
    </w:p>
    <w:p w14:paraId="1C8D1B1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（7）附件</w:t>
      </w:r>
    </w:p>
    <w:p w14:paraId="71EB285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请仔细检查磋商文件是否齐全，如有缺漏请立即与采购人联系解决。</w:t>
      </w:r>
    </w:p>
    <w:p w14:paraId="3817233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D71091D" w14:textId="77777777" w:rsidR="00F3572C" w:rsidRDefault="00471EC2">
      <w:pPr>
        <w:pStyle w:val="3"/>
        <w:spacing w:before="0" w:after="0" w:line="360" w:lineRule="auto"/>
        <w:rPr>
          <w:rFonts w:ascii="仿宋" w:eastAsia="仿宋" w:hAnsi="仿宋" w:cs="仿宋"/>
          <w:sz w:val="24"/>
          <w:szCs w:val="24"/>
        </w:rPr>
      </w:pPr>
      <w:bookmarkStart w:id="35" w:name="_Toc462564070"/>
      <w:bookmarkStart w:id="36" w:name="_Toc513029211"/>
      <w:bookmarkStart w:id="37" w:name="_Toc16938527"/>
      <w:bookmarkStart w:id="38" w:name="_Toc20823283"/>
      <w:r>
        <w:rPr>
          <w:rFonts w:ascii="仿宋" w:eastAsia="仿宋" w:hAnsi="仿宋" w:cs="仿宋" w:hint="eastAsia"/>
          <w:sz w:val="24"/>
          <w:szCs w:val="24"/>
        </w:rPr>
        <w:t>2.磋商文件的澄清</w:t>
      </w:r>
      <w:bookmarkEnd w:id="35"/>
      <w:bookmarkEnd w:id="36"/>
      <w:bookmarkEnd w:id="37"/>
      <w:bookmarkEnd w:id="38"/>
    </w:p>
    <w:p w14:paraId="5B8A3709"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0635EA3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 采购人视情组织答疑会。</w:t>
      </w:r>
    </w:p>
    <w:p w14:paraId="6F0F9A89" w14:textId="77777777" w:rsidR="00F3572C" w:rsidRDefault="00471EC2">
      <w:pPr>
        <w:pStyle w:val="3"/>
        <w:spacing w:before="0" w:after="0" w:line="360" w:lineRule="auto"/>
        <w:rPr>
          <w:rFonts w:ascii="仿宋" w:eastAsia="仿宋" w:hAnsi="仿宋" w:cs="仿宋"/>
          <w:sz w:val="24"/>
          <w:szCs w:val="24"/>
        </w:rPr>
      </w:pPr>
      <w:bookmarkStart w:id="39" w:name="_Toc16938528"/>
      <w:bookmarkStart w:id="40" w:name="_Toc462564071"/>
      <w:bookmarkStart w:id="41" w:name="_Toc513029212"/>
      <w:bookmarkStart w:id="42" w:name="_Toc20823284"/>
      <w:r>
        <w:rPr>
          <w:rFonts w:ascii="仿宋" w:eastAsia="仿宋" w:hAnsi="仿宋" w:cs="仿宋" w:hint="eastAsia"/>
          <w:sz w:val="24"/>
          <w:szCs w:val="24"/>
        </w:rPr>
        <w:t>3.磋商文件的修改</w:t>
      </w:r>
      <w:bookmarkEnd w:id="39"/>
      <w:bookmarkEnd w:id="40"/>
      <w:bookmarkEnd w:id="41"/>
      <w:bookmarkEnd w:id="42"/>
    </w:p>
    <w:p w14:paraId="7DBAEF0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3.1 在响应文件提交截止时间前，采购人可以对磋商文件进行修改。</w:t>
      </w:r>
    </w:p>
    <w:p w14:paraId="475FE493"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3.2 采购人有权按照法定的要求推迟响应文件提交截止日期和磋商日期。</w:t>
      </w:r>
    </w:p>
    <w:p w14:paraId="04A99E4F"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3.3 磋商文件的修改将在指定媒体上公布，补充文件将作为磋商文件的组成部分，并对供应商具有约束力。</w:t>
      </w:r>
    </w:p>
    <w:p w14:paraId="3A6271F1" w14:textId="77777777" w:rsidR="00F3572C" w:rsidRDefault="00471EC2">
      <w:pPr>
        <w:pStyle w:val="2"/>
        <w:spacing w:before="0" w:after="0" w:line="360" w:lineRule="auto"/>
        <w:rPr>
          <w:rFonts w:ascii="仿宋" w:eastAsia="仿宋" w:hAnsi="仿宋" w:cs="仿宋"/>
          <w:sz w:val="24"/>
          <w:szCs w:val="24"/>
        </w:rPr>
      </w:pPr>
      <w:bookmarkStart w:id="43" w:name="_Toc20823285"/>
      <w:bookmarkStart w:id="44" w:name="_Toc120614216"/>
      <w:bookmarkStart w:id="45" w:name="_Toc513029213"/>
      <w:bookmarkStart w:id="46" w:name="_Toc462564072"/>
      <w:bookmarkStart w:id="47" w:name="_Toc16938529"/>
      <w:r>
        <w:rPr>
          <w:rFonts w:ascii="仿宋" w:eastAsia="仿宋" w:hAnsi="仿宋" w:cs="仿宋" w:hint="eastAsia"/>
          <w:sz w:val="24"/>
          <w:szCs w:val="24"/>
        </w:rPr>
        <w:t>（三）响应文件的编制</w:t>
      </w:r>
      <w:bookmarkEnd w:id="43"/>
      <w:bookmarkEnd w:id="44"/>
      <w:bookmarkEnd w:id="45"/>
      <w:bookmarkEnd w:id="46"/>
      <w:bookmarkEnd w:id="47"/>
    </w:p>
    <w:p w14:paraId="18BCC447" w14:textId="77777777" w:rsidR="00F3572C" w:rsidRDefault="00471EC2">
      <w:pPr>
        <w:pStyle w:val="3"/>
        <w:spacing w:before="0" w:after="0" w:line="360" w:lineRule="auto"/>
        <w:rPr>
          <w:rFonts w:ascii="仿宋" w:eastAsia="仿宋" w:hAnsi="仿宋" w:cs="仿宋"/>
          <w:sz w:val="24"/>
          <w:szCs w:val="24"/>
        </w:rPr>
      </w:pPr>
      <w:bookmarkStart w:id="48" w:name="_Toc16938530"/>
      <w:bookmarkStart w:id="49" w:name="_Toc20823286"/>
      <w:bookmarkStart w:id="50" w:name="_Toc462564073"/>
      <w:bookmarkStart w:id="51" w:name="_Toc513029214"/>
      <w:r>
        <w:rPr>
          <w:rFonts w:ascii="仿宋" w:eastAsia="仿宋" w:hAnsi="仿宋" w:cs="仿宋" w:hint="eastAsia"/>
          <w:sz w:val="24"/>
          <w:szCs w:val="24"/>
        </w:rPr>
        <w:t>1.响应文件的语言及度量衡单位</w:t>
      </w:r>
      <w:bookmarkEnd w:id="48"/>
      <w:bookmarkEnd w:id="49"/>
      <w:bookmarkEnd w:id="50"/>
      <w:bookmarkEnd w:id="51"/>
    </w:p>
    <w:p w14:paraId="350E2EEB"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 供应商提交的响应文件以及供应商与采购人就有关磋商的所有来往通知、函件和文件均应使用简体中文。</w:t>
      </w:r>
    </w:p>
    <w:p w14:paraId="3151820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 除技术性能另有规定外，响应文件所使用的度量衡单位，均须采用国家法定计量单位。</w:t>
      </w:r>
    </w:p>
    <w:p w14:paraId="428EB122" w14:textId="77777777" w:rsidR="00F3572C" w:rsidRDefault="00471EC2">
      <w:pPr>
        <w:pStyle w:val="3"/>
        <w:spacing w:before="0" w:after="0" w:line="360" w:lineRule="auto"/>
        <w:rPr>
          <w:rFonts w:ascii="仿宋" w:eastAsia="仿宋" w:hAnsi="仿宋" w:cs="仿宋"/>
          <w:sz w:val="24"/>
          <w:szCs w:val="24"/>
        </w:rPr>
      </w:pPr>
      <w:bookmarkStart w:id="52" w:name="_Toc16938531"/>
      <w:bookmarkStart w:id="53" w:name="_Toc20823287"/>
      <w:bookmarkStart w:id="54" w:name="_Toc513029215"/>
      <w:bookmarkStart w:id="55" w:name="_Toc462564074"/>
      <w:r>
        <w:rPr>
          <w:rFonts w:ascii="仿宋" w:eastAsia="仿宋" w:hAnsi="仿宋" w:cs="仿宋" w:hint="eastAsia"/>
          <w:sz w:val="24"/>
          <w:szCs w:val="24"/>
        </w:rPr>
        <w:t>2.响应文件构成</w:t>
      </w:r>
      <w:bookmarkEnd w:id="52"/>
      <w:bookmarkEnd w:id="53"/>
      <w:bookmarkEnd w:id="54"/>
      <w:bookmarkEnd w:id="55"/>
    </w:p>
    <w:p w14:paraId="25AF48BC"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供应商编写的响应文件应包括资格审查证明材料文件、商务技术标文件、价格标文件。供应商按“第六部分 响应文件组成”要求编写响应文件。</w:t>
      </w:r>
    </w:p>
    <w:p w14:paraId="109FF614" w14:textId="77777777" w:rsidR="00F3572C" w:rsidRDefault="00471EC2">
      <w:pPr>
        <w:pStyle w:val="3"/>
        <w:spacing w:before="0" w:after="0" w:line="360" w:lineRule="auto"/>
        <w:rPr>
          <w:rFonts w:ascii="仿宋" w:eastAsia="仿宋" w:hAnsi="仿宋" w:cs="仿宋"/>
          <w:sz w:val="24"/>
          <w:szCs w:val="24"/>
        </w:rPr>
      </w:pPr>
      <w:bookmarkStart w:id="56" w:name="_Hlt26954838"/>
      <w:bookmarkStart w:id="57" w:name="_Hlt26670360"/>
      <w:bookmarkStart w:id="58" w:name="_Hlt26668975"/>
      <w:bookmarkStart w:id="59" w:name="_Toc49090511"/>
      <w:bookmarkStart w:id="60" w:name="_Toc14577360"/>
      <w:bookmarkEnd w:id="56"/>
      <w:bookmarkEnd w:id="57"/>
      <w:bookmarkEnd w:id="58"/>
      <w:r>
        <w:rPr>
          <w:rFonts w:ascii="仿宋" w:eastAsia="仿宋" w:hAnsi="仿宋" w:cs="仿宋" w:hint="eastAsia"/>
          <w:sz w:val="24"/>
          <w:szCs w:val="24"/>
        </w:rPr>
        <w:t>3.</w:t>
      </w:r>
      <w:bookmarkEnd w:id="59"/>
      <w:bookmarkEnd w:id="60"/>
      <w:r>
        <w:rPr>
          <w:rFonts w:ascii="仿宋" w:eastAsia="仿宋" w:hAnsi="仿宋" w:cs="仿宋" w:hint="eastAsia"/>
          <w:sz w:val="24"/>
          <w:szCs w:val="24"/>
        </w:rPr>
        <w:t>磋商响应有效期</w:t>
      </w:r>
    </w:p>
    <w:p w14:paraId="288A9399"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磋商响应有效期为采购人规定的响应文件提交截止时间后六十（60）天。磋商响应有效期比规定短的将被视为非实质性响应而予以拒绝。</w:t>
      </w:r>
    </w:p>
    <w:p w14:paraId="3B107B7E"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4.磋商响应有效期的延长</w:t>
      </w:r>
    </w:p>
    <w:p w14:paraId="27874DAF"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w:t>
      </w:r>
      <w:r>
        <w:rPr>
          <w:rFonts w:ascii="仿宋" w:eastAsia="仿宋" w:hAnsi="仿宋" w:cs="仿宋" w:hint="eastAsia"/>
          <w:sz w:val="24"/>
          <w:szCs w:val="24"/>
        </w:rPr>
        <w:lastRenderedPageBreak/>
        <w:t>允许修改其响应文件。受磋商响应有效期约束的所有权利与义务均延长至新的有效期。</w:t>
      </w:r>
    </w:p>
    <w:p w14:paraId="57AA6CCD" w14:textId="77777777" w:rsidR="00F3572C" w:rsidRDefault="00471EC2">
      <w:pPr>
        <w:pStyle w:val="2"/>
        <w:spacing w:before="0" w:after="0" w:line="360" w:lineRule="auto"/>
        <w:rPr>
          <w:rFonts w:ascii="仿宋" w:eastAsia="仿宋" w:hAnsi="仿宋" w:cs="仿宋"/>
          <w:sz w:val="24"/>
          <w:szCs w:val="24"/>
        </w:rPr>
      </w:pPr>
      <w:bookmarkStart w:id="61" w:name="_Hlt26954739"/>
      <w:bookmarkStart w:id="62" w:name="_Hlt26954852"/>
      <w:bookmarkStart w:id="63" w:name="_Toc16938540"/>
      <w:bookmarkStart w:id="64" w:name="_Toc20823296"/>
      <w:bookmarkStart w:id="65" w:name="_Toc120614217"/>
      <w:bookmarkStart w:id="66" w:name="_Toc513029224"/>
      <w:bookmarkEnd w:id="61"/>
      <w:bookmarkEnd w:id="62"/>
      <w:r>
        <w:rPr>
          <w:rFonts w:ascii="仿宋" w:eastAsia="仿宋" w:hAnsi="仿宋" w:cs="仿宋" w:hint="eastAsia"/>
          <w:sz w:val="24"/>
          <w:szCs w:val="24"/>
        </w:rPr>
        <w:t>（四）响应文件的提交</w:t>
      </w:r>
      <w:bookmarkEnd w:id="63"/>
      <w:bookmarkEnd w:id="64"/>
      <w:bookmarkEnd w:id="65"/>
      <w:bookmarkEnd w:id="66"/>
    </w:p>
    <w:p w14:paraId="5AA095CE" w14:textId="77777777" w:rsidR="00F3572C" w:rsidRDefault="00471EC2">
      <w:pPr>
        <w:pStyle w:val="3"/>
        <w:spacing w:before="0" w:after="0" w:line="360" w:lineRule="auto"/>
        <w:rPr>
          <w:rFonts w:ascii="仿宋" w:eastAsia="仿宋" w:hAnsi="仿宋" w:cs="仿宋"/>
          <w:sz w:val="24"/>
          <w:szCs w:val="24"/>
        </w:rPr>
      </w:pPr>
      <w:bookmarkStart w:id="67" w:name="_Toc20823297"/>
      <w:bookmarkStart w:id="68" w:name="_Toc16938541"/>
      <w:bookmarkStart w:id="69" w:name="_Toc462564084"/>
      <w:bookmarkStart w:id="70" w:name="_Toc513029225"/>
      <w:r>
        <w:rPr>
          <w:rFonts w:ascii="仿宋" w:eastAsia="仿宋" w:hAnsi="仿宋" w:cs="仿宋" w:hint="eastAsia"/>
          <w:sz w:val="24"/>
          <w:szCs w:val="24"/>
        </w:rPr>
        <w:t>1.</w:t>
      </w:r>
      <w:bookmarkEnd w:id="67"/>
      <w:bookmarkEnd w:id="68"/>
      <w:bookmarkEnd w:id="69"/>
      <w:bookmarkEnd w:id="70"/>
      <w:r>
        <w:rPr>
          <w:rFonts w:ascii="仿宋" w:eastAsia="仿宋" w:hAnsi="仿宋" w:cs="仿宋" w:hint="eastAsia"/>
          <w:sz w:val="24"/>
          <w:szCs w:val="24"/>
        </w:rPr>
        <w:t>响应文件的密封及标记</w:t>
      </w:r>
    </w:p>
    <w:p w14:paraId="2CA544FB"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 商务技术文件应将正本、副本及图纸类等（如需提供图纸等其它资料的话）合并密封，统一装在一个密封袋或密封箱内（如有A3大小的图纸类，可单独密封）。</w:t>
      </w:r>
    </w:p>
    <w:p w14:paraId="51BC89E3"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 响应报价表须单独密封，不得出现于其他响应文件中。</w:t>
      </w:r>
    </w:p>
    <w:p w14:paraId="2A9EF959"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 密封后应标明响应文件项目名称、项目编号、边缝处加盖单位骑缝章或骑缝签字，并注明于磋商前不得启封。</w:t>
      </w:r>
    </w:p>
    <w:p w14:paraId="357CE36A"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 采购人将拒绝接收未按照磋商文件要求密封的响应文件。</w:t>
      </w:r>
      <w:bookmarkStart w:id="71" w:name="_Toc16938542"/>
      <w:bookmarkStart w:id="72" w:name="_Toc20823298"/>
      <w:bookmarkStart w:id="73" w:name="_Toc513029226"/>
    </w:p>
    <w:p w14:paraId="40BFFF16"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2.响应文件截止日期</w:t>
      </w:r>
      <w:bookmarkEnd w:id="71"/>
      <w:bookmarkEnd w:id="72"/>
      <w:bookmarkEnd w:id="73"/>
    </w:p>
    <w:p w14:paraId="42F3FDDC"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2.1 供应商提交响应文件的时间不得迟于磋商公告中规定的响应文件提交截止时间。</w:t>
      </w:r>
    </w:p>
    <w:p w14:paraId="7A1A659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 采购人可以按照规定，通过修改响应文件酌情延长响应文件提交截止日期，在此情况下，供应商的所有权利和义务以及供应商受制的截止日期均应以延长后新的截止日期为准。</w:t>
      </w:r>
    </w:p>
    <w:p w14:paraId="361A54B3" w14:textId="77777777" w:rsidR="00F3572C" w:rsidRDefault="00471EC2">
      <w:pPr>
        <w:pStyle w:val="3"/>
        <w:spacing w:before="0" w:after="0" w:line="360" w:lineRule="auto"/>
        <w:rPr>
          <w:rFonts w:ascii="仿宋" w:eastAsia="仿宋" w:hAnsi="仿宋" w:cs="仿宋"/>
          <w:sz w:val="24"/>
          <w:szCs w:val="24"/>
        </w:rPr>
      </w:pPr>
      <w:bookmarkStart w:id="74" w:name="_Toc513029227"/>
      <w:bookmarkStart w:id="75" w:name="_Toc20823299"/>
      <w:bookmarkStart w:id="76" w:name="_Toc16938543"/>
      <w:r>
        <w:rPr>
          <w:rFonts w:ascii="仿宋" w:eastAsia="仿宋" w:hAnsi="仿宋" w:cs="仿宋" w:hint="eastAsia"/>
          <w:sz w:val="24"/>
          <w:szCs w:val="24"/>
        </w:rPr>
        <w:t>3.响应文件</w:t>
      </w:r>
      <w:bookmarkEnd w:id="74"/>
      <w:bookmarkEnd w:id="75"/>
      <w:bookmarkEnd w:id="76"/>
      <w:r>
        <w:rPr>
          <w:rFonts w:ascii="仿宋" w:eastAsia="仿宋" w:hAnsi="仿宋" w:cs="仿宋" w:hint="eastAsia"/>
          <w:sz w:val="24"/>
          <w:szCs w:val="24"/>
        </w:rPr>
        <w:t>的拒收</w:t>
      </w:r>
    </w:p>
    <w:p w14:paraId="45F7627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采购人拒绝接收在其规定的响应文件提交截止时间后提交的任何响应文件。</w:t>
      </w:r>
    </w:p>
    <w:p w14:paraId="291446D2" w14:textId="77777777" w:rsidR="00F3572C" w:rsidRDefault="00471EC2">
      <w:pPr>
        <w:pStyle w:val="3"/>
        <w:spacing w:before="0" w:after="0" w:line="360" w:lineRule="auto"/>
        <w:rPr>
          <w:rFonts w:ascii="仿宋" w:eastAsia="仿宋" w:hAnsi="仿宋" w:cs="仿宋"/>
          <w:sz w:val="24"/>
          <w:szCs w:val="24"/>
        </w:rPr>
      </w:pPr>
      <w:bookmarkStart w:id="77" w:name="_Toc20823300"/>
      <w:bookmarkStart w:id="78" w:name="_Toc16938544"/>
      <w:bookmarkStart w:id="79" w:name="_Toc513029228"/>
      <w:r>
        <w:rPr>
          <w:rFonts w:ascii="仿宋" w:eastAsia="仿宋" w:hAnsi="仿宋" w:cs="仿宋" w:hint="eastAsia"/>
          <w:sz w:val="24"/>
          <w:szCs w:val="24"/>
        </w:rPr>
        <w:t>4.响应文件的撤回和修改</w:t>
      </w:r>
      <w:bookmarkEnd w:id="77"/>
      <w:bookmarkEnd w:id="78"/>
      <w:bookmarkEnd w:id="79"/>
    </w:p>
    <w:p w14:paraId="2AEB141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4.1 响应文件的撤回</w:t>
      </w:r>
    </w:p>
    <w:p w14:paraId="6744B11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4.1.1 响应文件的撤回</w:t>
      </w:r>
    </w:p>
    <w:p w14:paraId="14254509"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供应商可在响应文件提交截止时间前，撤回其响应文件。</w:t>
      </w:r>
    </w:p>
    <w:p w14:paraId="3D9DBEB9"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4.1.2 供应商撤回响应文件，则认为其不再参与本项目磋商活动。</w:t>
      </w:r>
    </w:p>
    <w:p w14:paraId="6259AA87"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4.2 响应文件的修改</w:t>
      </w:r>
    </w:p>
    <w:p w14:paraId="632347B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供应商可在响应文件提交截止时间前，对其响应文件进行修改。</w:t>
      </w:r>
    </w:p>
    <w:p w14:paraId="4AFD9BE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4.3 在响应文件提交截止时间之后，供应商不得对其响应文件作任何修改。</w:t>
      </w:r>
    </w:p>
    <w:p w14:paraId="2C5272A8"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4.4 在响应文件截止时间至磋商文件中规定的磋商响应有效期满之间的这段时间内，供应商不得撤回其响应文件。</w:t>
      </w:r>
    </w:p>
    <w:p w14:paraId="77DCC24E" w14:textId="77777777" w:rsidR="00F3572C" w:rsidRDefault="00471EC2">
      <w:pPr>
        <w:pStyle w:val="2"/>
        <w:spacing w:before="0" w:after="0" w:line="360" w:lineRule="auto"/>
        <w:rPr>
          <w:rFonts w:ascii="仿宋" w:eastAsia="仿宋" w:hAnsi="仿宋" w:cs="仿宋"/>
          <w:sz w:val="24"/>
          <w:szCs w:val="24"/>
        </w:rPr>
      </w:pPr>
      <w:bookmarkStart w:id="80" w:name="_Toc16938545"/>
      <w:bookmarkStart w:id="81" w:name="_Toc20823301"/>
      <w:bookmarkStart w:id="82" w:name="_Toc513029229"/>
      <w:bookmarkStart w:id="83" w:name="_Toc120614218"/>
      <w:r>
        <w:rPr>
          <w:rFonts w:ascii="仿宋" w:eastAsia="仿宋" w:hAnsi="仿宋" w:cs="仿宋" w:hint="eastAsia"/>
          <w:sz w:val="24"/>
          <w:szCs w:val="24"/>
        </w:rPr>
        <w:lastRenderedPageBreak/>
        <w:t>（五）</w:t>
      </w:r>
      <w:bookmarkStart w:id="84" w:name="_Toc20823302"/>
      <w:bookmarkStart w:id="85" w:name="_Toc16938546"/>
      <w:bookmarkStart w:id="86" w:name="_Toc513029230"/>
      <w:bookmarkEnd w:id="80"/>
      <w:bookmarkEnd w:id="81"/>
      <w:bookmarkEnd w:id="82"/>
      <w:bookmarkEnd w:id="83"/>
      <w:r>
        <w:rPr>
          <w:rFonts w:ascii="仿宋" w:eastAsia="仿宋" w:hAnsi="仿宋" w:cs="仿宋" w:hint="eastAsia"/>
          <w:sz w:val="24"/>
          <w:szCs w:val="24"/>
        </w:rPr>
        <w:t>磋商与评审</w:t>
      </w:r>
    </w:p>
    <w:p w14:paraId="6A388911"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1.磋商仪式</w:t>
      </w:r>
    </w:p>
    <w:p w14:paraId="281C6E87"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 采购人将在磋商公告中规定的时间和地点组织磋商开始仪式。供应商应当参加磋商活动。</w:t>
      </w:r>
    </w:p>
    <w:p w14:paraId="3C5B0D34"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 磋商活动由采购人组织，磋商结束后公布各供应商的最后报价，最后报价应包括本项目的全部费用（含一切必须的辅助材料费用）及相关服务费等。</w:t>
      </w:r>
    </w:p>
    <w:p w14:paraId="0601FD01"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2.磋商小组</w:t>
      </w:r>
    </w:p>
    <w:p w14:paraId="49E8503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2.1 磋商开始仪式结束后，采购人将立即组织磋商小组进行评审。</w:t>
      </w:r>
    </w:p>
    <w:p w14:paraId="2DB4F906"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2.2磋商小组独立工作，负责评审所有响应文件并确定成交候选人。</w:t>
      </w:r>
    </w:p>
    <w:p w14:paraId="7036DEBB"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3.磋商评审过程的保密与公正</w:t>
      </w:r>
    </w:p>
    <w:p w14:paraId="3425FE6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3.1 磋商小组、相关监督人员等与评审工作有关的人员，对评审情况以及在评审过程中获悉的国家秘密、商业秘密负有保密责任。</w:t>
      </w:r>
    </w:p>
    <w:p w14:paraId="4CD0D83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3.2 在磋商评审过程中，磋商供应商不得以任何行为影响磋商评审过程，否则其响应文件将被作为无效响应文件。</w:t>
      </w:r>
    </w:p>
    <w:p w14:paraId="21764A0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103110C"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3.4 评审开始后，直至向成交供应商授予合同时止，凡是与审查、澄清、评价和比较响应的有关资料以及授标建议等，采购人、磋商小组均不得向供应商或与评标无关的其他人员透露。</w:t>
      </w:r>
    </w:p>
    <w:p w14:paraId="0B09536B"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3.5 在评审期间，采购人将设专门人员与供应商联系。</w:t>
      </w:r>
    </w:p>
    <w:p w14:paraId="43170119"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3.6 采购人和评审小组不向未成交的供应商解释未成交原因，也不公布评审过程中的相关细节。</w:t>
      </w:r>
    </w:p>
    <w:p w14:paraId="01E38B0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3.7 采用综合评分法的项目，公布评标结果时一并公布所有供应商的评审得分及排序情况。</w:t>
      </w:r>
    </w:p>
    <w:p w14:paraId="02A0E796"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4.评审过程的澄清</w:t>
      </w:r>
    </w:p>
    <w:p w14:paraId="144EF58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4.1 评审期间，为有助于对响应文件的审查、评价和比较，磋商小组有权以电子函件形式要求响应人对其响应文件进行澄清，但并非对每个供应商都作澄清要求。</w:t>
      </w:r>
    </w:p>
    <w:p w14:paraId="7CF7D71F"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4.2 接到磋商小组澄清要求的供应商应派人按磋商小组规定的时间和格式做出澄清，澄清的内容作为响应文件的补充部分，但实质性的内容不得做任何更改。</w:t>
      </w:r>
    </w:p>
    <w:p w14:paraId="0C763EE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4.3 接到磋商小组澄清要求的供应商如未按规定做出澄清，其风险由供应商自行承担。</w:t>
      </w:r>
    </w:p>
    <w:p w14:paraId="7CC15861"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5.对响应文件的初审</w:t>
      </w:r>
    </w:p>
    <w:p w14:paraId="1F92065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5.1 响应文件初审分为资格性审查和符合性审查。</w:t>
      </w:r>
    </w:p>
    <w:p w14:paraId="5841D7B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5.1.1 资格性检查：依据法律法规和磋商文件的规定，由采购人对响应文件中的资格审查证明材料进行审查，资格审查的结论，采购人以书面形式向磋商小组进行反馈。</w:t>
      </w:r>
    </w:p>
    <w:p w14:paraId="65B81E8F"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5.1.2 符合性审查：依据磋商文件的规定，由磋商小组从响应文件的有效性、完整性和对磋商文件的响应程度进行审查，以确定是否对磋商文件的实质性要求作出响应。</w:t>
      </w:r>
    </w:p>
    <w:p w14:paraId="74C077F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5.1.3 未通过资格审查或符合性审查的供应商，采购人将告知未通过资格审查或符合性审查的原因，评审结束后，采购人将不再告知未通过资格审查或符合性审查的原因。</w:t>
      </w:r>
    </w:p>
    <w:p w14:paraId="1DE037F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0503A20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25A0686"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5.3 如果响应文件实质上没有响应磋商文件的要求，磋商小组将予以拒绝，供应商不得通过修改或撤销不合要求的偏离或保留而使其响应文件成为实质性响应的文件。</w:t>
      </w:r>
    </w:p>
    <w:p w14:paraId="56338BE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5.4 磋商小组将对确定为实质性响应的文件进行进一步审核，看其是否有计算上或累加上的算术错误，修正错误的原则如下：</w:t>
      </w:r>
    </w:p>
    <w:p w14:paraId="391CC8E8"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（1）响应文件中报价总表内容与响应文件中相应内容不一致的，以报价总表为准。</w:t>
      </w:r>
    </w:p>
    <w:p w14:paraId="1E8B8FC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（2）大写金额和小写金额不一致的，以大写金额为准。</w:t>
      </w:r>
    </w:p>
    <w:p w14:paraId="0F6A81F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（3）单价金额小数点或者百分比有明显错位的，以报价总表的总价为准，并修改单价。</w:t>
      </w:r>
    </w:p>
    <w:p w14:paraId="2D2BEA8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（4）总价金额与按单价汇总金额不一致的，以单价金额计算结果为准。</w:t>
      </w:r>
    </w:p>
    <w:p w14:paraId="1CF83FE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同时出现两种以上错误的，按照前款规定的顺序修正。</w:t>
      </w:r>
    </w:p>
    <w:p w14:paraId="0467213B"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5.5 磋商小组将按上述修正错误的方法调整响应文件中的报价，并告知供应商，调整后的价格应对供应商具有约束力。如果供应商不接受修正后的价格，则其磋商活动将被拒绝。</w:t>
      </w:r>
    </w:p>
    <w:p w14:paraId="392BDAF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5.6 磋商小组将允许修正响应文件中不构成重大偏离的、微小的、非正规的、不一致的或不规则的地方，但这些修改不能影响任何供应商相应的名次排列。</w:t>
      </w:r>
    </w:p>
    <w:p w14:paraId="474D78F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3A14EE6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5.8 提供相同品牌产品且通过资格审查、符合性审查的不同供应商参加同一合同项下磋商的，按一家供应商计算，评审后得分最高的同品牌供应商获得成交供应商推荐资格；评审得分相同的，由磋商小组采取随机抽取的方式确定一个成交候选人，其他同品牌供应商不作为成交候选人。</w:t>
      </w:r>
    </w:p>
    <w:p w14:paraId="439480B8"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非单一产品采购项目，磋商文件中将载明其中的核心产品。多家供应商提供的核心产品品牌相同的，按前款规定处理。</w:t>
      </w:r>
    </w:p>
    <w:p w14:paraId="6732D11C"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5.9 供应商在评审全过程中应保持通讯畅通，并安排专人与采购人及磋商小组联系。</w:t>
      </w:r>
    </w:p>
    <w:p w14:paraId="26CA3202"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6.被认定为未实质性响应磋商文件的响应文件的情形。</w:t>
      </w:r>
    </w:p>
    <w:p w14:paraId="7F429B44"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出现下列情形之一的，作无效响应处理。</w:t>
      </w:r>
    </w:p>
    <w:p w14:paraId="0F2B8E3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 供应商在规定的时间内未成功提交响应文件的。</w:t>
      </w:r>
    </w:p>
    <w:p w14:paraId="0FF2147B"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6.1.2 未完整提交响应文件文档的。</w:t>
      </w:r>
    </w:p>
    <w:p w14:paraId="4132B596"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6.1.3 同一供应商提交两个（含两个）以上不同的响应报价的。</w:t>
      </w:r>
    </w:p>
    <w:p w14:paraId="009BE37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6.1.4 不具备磋商文件中规定的资格要求的。</w:t>
      </w:r>
    </w:p>
    <w:p w14:paraId="52D84166"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6.1.5 响应报价超过了采购预算或最高限价的。</w:t>
      </w:r>
    </w:p>
    <w:p w14:paraId="5C7A522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6.1.6 未通过符合性检查的。</w:t>
      </w:r>
    </w:p>
    <w:p w14:paraId="2C64E1F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6.1.7 不符合法律、法规和磋商文件中规定的其他实质性要求的。</w:t>
      </w:r>
    </w:p>
    <w:p w14:paraId="12063A4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F944B1C"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6.1.9 响应文件含有采购人不能接受的附加条件的。</w:t>
      </w:r>
    </w:p>
    <w:p w14:paraId="067E5324"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02AD56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5F31F8D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6.1.12 响应文件未按照采购文件要求加盖签章。</w:t>
      </w:r>
    </w:p>
    <w:p w14:paraId="03725834"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6.1.13 不同的供应商响应文件制作雷同的。</w:t>
      </w:r>
    </w:p>
    <w:p w14:paraId="4501602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6.1.14 供应商的商务技术部分得分相差悬殊，评标委员会认为得分畸低者没有实质性响应的。</w:t>
      </w:r>
    </w:p>
    <w:p w14:paraId="019C049C"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6.1.15 其他法律、法规及本磋商文件规定的属无效响应的情形。</w:t>
      </w:r>
    </w:p>
    <w:p w14:paraId="7289CE1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6.2 出现下列情形之一的，磋商失败。</w:t>
      </w:r>
    </w:p>
    <w:p w14:paraId="4BB88964"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6.2.1 符合条件的供应商或者对磋商文件作实质响应的供应商不足3家的（市场竞争不充分的科研项目，以及需要扶持的科技成果转化项目可以是2家）；</w:t>
      </w:r>
    </w:p>
    <w:p w14:paraId="7CB28DA9"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6.2.2 出现影响采购公正的违法违规行为的；</w:t>
      </w:r>
    </w:p>
    <w:p w14:paraId="555AA476"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6.2.3 因重大变故，采购任务取消的。</w:t>
      </w:r>
    </w:p>
    <w:p w14:paraId="52954EDE"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6.2.4 磋商小组认定磋商文件存在歧义、重大缺陷导致评审工作无法进行。</w:t>
      </w:r>
    </w:p>
    <w:p w14:paraId="7E0AFCD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6.3 响应文件提交截止时间结束后参加磋商的供应商不足三家的处理：</w:t>
      </w:r>
    </w:p>
    <w:p w14:paraId="2E27326B"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6.3.1 如出现响应文件提交截止时间结束后参加磋商的供应商或者在评审期间对磋商文件做出实质响应的供应商不足三家情况，按政府采购相关规定执行。</w:t>
      </w:r>
    </w:p>
    <w:p w14:paraId="1F3BBC20" w14:textId="77777777" w:rsidR="00F3572C" w:rsidRDefault="00471EC2">
      <w:pPr>
        <w:pStyle w:val="2"/>
        <w:spacing w:before="0" w:after="0" w:line="360" w:lineRule="auto"/>
        <w:rPr>
          <w:rFonts w:ascii="仿宋" w:eastAsia="仿宋" w:hAnsi="仿宋" w:cs="仿宋"/>
          <w:sz w:val="24"/>
          <w:szCs w:val="24"/>
        </w:rPr>
      </w:pPr>
      <w:bookmarkStart w:id="87" w:name="_Toc120614219"/>
      <w:bookmarkEnd w:id="84"/>
      <w:bookmarkEnd w:id="85"/>
      <w:bookmarkEnd w:id="86"/>
      <w:r>
        <w:rPr>
          <w:rFonts w:ascii="仿宋" w:eastAsia="仿宋" w:hAnsi="仿宋" w:cs="仿宋" w:hint="eastAsia"/>
          <w:sz w:val="24"/>
          <w:szCs w:val="24"/>
        </w:rPr>
        <w:t>（六）</w:t>
      </w:r>
      <w:bookmarkEnd w:id="87"/>
      <w:r>
        <w:rPr>
          <w:rFonts w:ascii="仿宋" w:eastAsia="仿宋" w:hAnsi="仿宋" w:cs="仿宋" w:hint="eastAsia"/>
          <w:sz w:val="24"/>
          <w:szCs w:val="24"/>
        </w:rPr>
        <w:t>成交</w:t>
      </w:r>
    </w:p>
    <w:p w14:paraId="5070A593" w14:textId="77777777" w:rsidR="00F3572C" w:rsidRDefault="00471EC2">
      <w:pPr>
        <w:pStyle w:val="3"/>
        <w:spacing w:before="0" w:after="0" w:line="360" w:lineRule="auto"/>
        <w:rPr>
          <w:rFonts w:ascii="仿宋" w:eastAsia="仿宋" w:hAnsi="仿宋" w:cs="仿宋"/>
          <w:sz w:val="24"/>
          <w:szCs w:val="24"/>
        </w:rPr>
      </w:pPr>
      <w:bookmarkStart w:id="88" w:name="_Toc20823310"/>
      <w:bookmarkStart w:id="89" w:name="_Toc16938554"/>
      <w:r>
        <w:rPr>
          <w:rFonts w:ascii="仿宋" w:eastAsia="仿宋" w:hAnsi="仿宋" w:cs="仿宋" w:hint="eastAsia"/>
          <w:sz w:val="24"/>
          <w:szCs w:val="24"/>
        </w:rPr>
        <w:t>1.确定</w:t>
      </w:r>
      <w:bookmarkEnd w:id="88"/>
      <w:bookmarkEnd w:id="89"/>
      <w:r>
        <w:rPr>
          <w:rFonts w:ascii="仿宋" w:eastAsia="仿宋" w:hAnsi="仿宋" w:cs="仿宋" w:hint="eastAsia"/>
          <w:sz w:val="24"/>
          <w:szCs w:val="24"/>
        </w:rPr>
        <w:t>成交单位</w:t>
      </w:r>
    </w:p>
    <w:p w14:paraId="39F86CF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 成交候选供应商的选取原则和数量见磋商文件第四部分规定。</w:t>
      </w:r>
    </w:p>
    <w:p w14:paraId="3319E6C3"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 采购人授权磋商小组在成交候选供应商中直接确定成交供应商。</w:t>
      </w:r>
    </w:p>
    <w:p w14:paraId="05EEE01A"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1.3 采购人将在指定媒体上发布成交结果公告，公告期限为1个工作日。</w:t>
      </w:r>
    </w:p>
    <w:p w14:paraId="6C779629"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 若有充分证据证明，成交供应商出现下列情况之一的，一经查实，将被取消成交资格：</w:t>
      </w:r>
    </w:p>
    <w:p w14:paraId="7650929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1.4.1 提供虚假材料谋取成交的。</w:t>
      </w:r>
    </w:p>
    <w:p w14:paraId="27046E13"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1.4.2 向采购人行贿或者评审专家提供其他不正当利益的。</w:t>
      </w:r>
    </w:p>
    <w:p w14:paraId="14D66EC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1.4.3 恶意竞争，最终总报价明显低于其自身合理成本且又无法提供证明的。</w:t>
      </w:r>
    </w:p>
    <w:p w14:paraId="09C165A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1.4.4 属于本文件规定的无效条件，但在评审过程中又未被磋商小组发现的。</w:t>
      </w:r>
    </w:p>
    <w:p w14:paraId="04FB1863"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1.4.5 与采购人或者其他供应商恶意串通的。</w:t>
      </w:r>
    </w:p>
    <w:p w14:paraId="081DD7E7"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1.4.6 采取不正当手段诋毁、排挤其他供应商的。</w:t>
      </w:r>
    </w:p>
    <w:p w14:paraId="03511416"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bookmarkStart w:id="90" w:name="_Toc200451960"/>
      <w:r>
        <w:rPr>
          <w:rFonts w:ascii="仿宋" w:eastAsia="仿宋" w:hAnsi="仿宋" w:cs="仿宋" w:hint="eastAsia"/>
          <w:sz w:val="24"/>
          <w:szCs w:val="24"/>
        </w:rPr>
        <w:t>1.5 有下列情形之一的，视为供应商串通参与磋商，响应无效：</w:t>
      </w:r>
    </w:p>
    <w:p w14:paraId="3BC71E9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1.5.1 不同供应商的响应文件由同一单位或者个人编制；</w:t>
      </w:r>
    </w:p>
    <w:p w14:paraId="3C728E5B"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1.5.2 不同供应商委托同一单位或者个人办理磋商事宜；</w:t>
      </w:r>
    </w:p>
    <w:p w14:paraId="1768ADC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1.5.3 不同供应商的响应文件载明的项目管理成员或者联系人员为同一人；</w:t>
      </w:r>
    </w:p>
    <w:p w14:paraId="2E679A5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1.5.4 不同供应商的响应文件异常一致或者响应报价呈规律性差异。</w:t>
      </w:r>
    </w:p>
    <w:p w14:paraId="2BD662F0"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2.质疑处理</w:t>
      </w:r>
      <w:bookmarkEnd w:id="90"/>
    </w:p>
    <w:p w14:paraId="18AAEFEA"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2.1 提出质疑的供应商应当是参与所质疑项目采购活动的供应商。潜在供应商依法获取其可质疑的磋商文件的，可以对磋商文件提出质疑。</w:t>
      </w:r>
    </w:p>
    <w:p w14:paraId="78FBFFC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 供应商认为磋商文件、采购过程和采购结果使自己的权益受到损害的，可以在知道或应知其权益受到损害之日起七个工作日内，以书面形式向采购人提出质疑。上述应知其权益受到损害之日，是指：</w:t>
      </w:r>
    </w:p>
    <w:p w14:paraId="7F52E8F7"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2.2.1 对可以质疑的磋商文件提出质疑的，为收到磋商文件之日或者磋商文件公告期限届满之日；</w:t>
      </w:r>
    </w:p>
    <w:p w14:paraId="5CEDCB6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2.2.2 对采购过程提出质疑的，为各采购程序环节结束之日；</w:t>
      </w:r>
    </w:p>
    <w:p w14:paraId="398DE264"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2.2.3 对成交结果提出质疑的，为成交结果公告期限届满之日。</w:t>
      </w:r>
    </w:p>
    <w:p w14:paraId="4A90CA7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供应商应当在法定质疑期内一次性提出针对同一采购程序环节的质疑。</w:t>
      </w:r>
    </w:p>
    <w:p w14:paraId="62BB2A8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2.3 质疑函必须按照本磋商文件中《质疑函范本》要求的格式和内容进行填写。供应商如组成联合体参加磋商，则《质疑函范本》中要求签字、盖章、加盖公章之处，联合体各方均须按要求签字、盖章、加盖公章。</w:t>
      </w:r>
    </w:p>
    <w:p w14:paraId="2AB7DFB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2.4 对采购方式、磋商文件中项目需求、供应商资格条件、评审方法和评审标准、资格审查结果等应当由采购人答复的质疑，请向采购人提出，由采购人负责答复。</w:t>
      </w:r>
    </w:p>
    <w:p w14:paraId="60F97298"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采购人质疑接收人及联系方式，见磋商文件第一部分。</w:t>
      </w:r>
    </w:p>
    <w:p w14:paraId="47A0C34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2.5 以下情形的质疑不予受理</w:t>
      </w:r>
    </w:p>
    <w:p w14:paraId="25E3CF55"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2.5.1 内容不符合《政府采购质疑和投诉办法》第十二条规定的质疑。</w:t>
      </w:r>
    </w:p>
    <w:p w14:paraId="5ED930C7"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2.5.2 超出政府采购法定期限的质疑。</w:t>
      </w:r>
    </w:p>
    <w:p w14:paraId="3CF1E1B1"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2.5.3 未参加磋商活动的供应商或在磋商活动中自身权益未受到损害的供应商所提出的质疑。</w:t>
      </w:r>
    </w:p>
    <w:p w14:paraId="60C4E03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2.5.4 供应商组成联合体参加磋商，联合体中任何一方或多方未按要求签字、盖章、加盖公章的质疑。</w:t>
      </w:r>
    </w:p>
    <w:p w14:paraId="7C2D92C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FD9E9C5"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3．成交通知书</w:t>
      </w:r>
    </w:p>
    <w:p w14:paraId="46199448"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3.l 成交结果确定后，采购人将向成交供应商发出成交通知书。</w:t>
      </w:r>
    </w:p>
    <w:p w14:paraId="695BCD53"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10EA672F" w14:textId="77777777" w:rsidR="00F3572C" w:rsidRDefault="00471EC2">
      <w:pPr>
        <w:pStyle w:val="2"/>
        <w:spacing w:before="0" w:after="0" w:line="360" w:lineRule="auto"/>
        <w:rPr>
          <w:rFonts w:ascii="仿宋" w:eastAsia="仿宋" w:hAnsi="仿宋" w:cs="仿宋"/>
          <w:sz w:val="24"/>
          <w:szCs w:val="24"/>
        </w:rPr>
      </w:pPr>
      <w:bookmarkStart w:id="91" w:name="_Toc120614220"/>
      <w:bookmarkStart w:id="92" w:name="_Toc16938552"/>
      <w:bookmarkStart w:id="93" w:name="_Toc513029236"/>
      <w:bookmarkStart w:id="94" w:name="_Toc20823308"/>
      <w:r>
        <w:rPr>
          <w:rFonts w:ascii="仿宋" w:eastAsia="仿宋" w:hAnsi="仿宋" w:cs="仿宋" w:hint="eastAsia"/>
          <w:sz w:val="24"/>
          <w:szCs w:val="24"/>
        </w:rPr>
        <w:t>（七）授予合同</w:t>
      </w:r>
      <w:bookmarkEnd w:id="91"/>
    </w:p>
    <w:bookmarkEnd w:id="92"/>
    <w:bookmarkEnd w:id="93"/>
    <w:bookmarkEnd w:id="94"/>
    <w:p w14:paraId="229DB671"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1.签订合同</w:t>
      </w:r>
    </w:p>
    <w:p w14:paraId="0CB90A2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1.l 成交供应商应当在成交通知书发出之日起三十日内，按照磋商文件确定的事项与采购人签订政府采购合同。</w:t>
      </w:r>
    </w:p>
    <w:p w14:paraId="219F7A62"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1.2 磋商文件、成交供应商的响应文件及磋商过程中有关澄清、承诺文件均应作为合同附件。</w:t>
      </w:r>
    </w:p>
    <w:p w14:paraId="2755B010"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1.3 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7D9F172E" w14:textId="77777777" w:rsidR="00F3572C" w:rsidRDefault="00471EC2">
      <w:pPr>
        <w:pStyle w:val="3"/>
        <w:spacing w:before="0" w:after="0" w:line="360" w:lineRule="auto"/>
        <w:rPr>
          <w:rFonts w:ascii="仿宋" w:eastAsia="仿宋" w:hAnsi="仿宋" w:cs="仿宋"/>
          <w:sz w:val="24"/>
          <w:szCs w:val="24"/>
        </w:rPr>
      </w:pPr>
      <w:r>
        <w:rPr>
          <w:rFonts w:ascii="仿宋" w:eastAsia="仿宋" w:hAnsi="仿宋" w:cs="仿宋" w:hint="eastAsia"/>
          <w:sz w:val="24"/>
          <w:szCs w:val="24"/>
        </w:rPr>
        <w:t>2.货物和服务的追加、减少和添购。</w:t>
      </w:r>
    </w:p>
    <w:p w14:paraId="66AC38DD"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14:paraId="0CC39A9F" w14:textId="77777777" w:rsidR="00F3572C" w:rsidRDefault="00471EC2">
      <w:pPr>
        <w:widowControl/>
        <w:shd w:val="clear" w:color="auto" w:fill="FFFFFF"/>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1AC8F787" w14:textId="77777777" w:rsidR="00F3572C" w:rsidRDefault="00471EC2">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139F93CC" w14:textId="77777777" w:rsidR="00F3572C" w:rsidRDefault="00471EC2">
      <w:pPr>
        <w:pStyle w:val="1"/>
        <w:spacing w:before="0" w:after="0" w:line="360" w:lineRule="auto"/>
        <w:jc w:val="center"/>
        <w:rPr>
          <w:rFonts w:ascii="仿宋" w:eastAsia="仿宋" w:hAnsi="仿宋" w:cs="仿宋"/>
          <w:sz w:val="32"/>
          <w:szCs w:val="32"/>
        </w:rPr>
      </w:pPr>
      <w:r>
        <w:rPr>
          <w:rFonts w:ascii="仿宋" w:eastAsia="仿宋" w:hAnsi="仿宋" w:cs="仿宋" w:hint="eastAsia"/>
          <w:sz w:val="32"/>
          <w:szCs w:val="32"/>
        </w:rPr>
        <w:lastRenderedPageBreak/>
        <w:t>第三部分 项目需求</w:t>
      </w:r>
    </w:p>
    <w:p w14:paraId="3CF31E9C"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F1CE787"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F5907AD" w14:textId="77777777" w:rsidR="00F3572C" w:rsidRDefault="00471EC2">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一、采购标的需实现的功能或者目标，以及为落实政府采购需满足的要求</w:t>
      </w:r>
    </w:p>
    <w:p w14:paraId="2CF4AE0F" w14:textId="61D48F78" w:rsidR="00F3572C" w:rsidRDefault="00471EC2">
      <w:pPr>
        <w:spacing w:line="360" w:lineRule="auto"/>
        <w:ind w:firstLineChars="200" w:firstLine="480"/>
        <w:rPr>
          <w:rFonts w:ascii="仿宋" w:eastAsia="仿宋" w:hAnsi="仿宋" w:cs="仿宋"/>
          <w:bCs/>
          <w:sz w:val="24"/>
          <w:szCs w:val="24"/>
        </w:rPr>
      </w:pPr>
      <w:bookmarkStart w:id="95" w:name="OLE_LINK12"/>
      <w:bookmarkStart w:id="96" w:name="OLE_LINK21"/>
      <w:r>
        <w:rPr>
          <w:rFonts w:ascii="仿宋" w:eastAsia="仿宋" w:hAnsi="仿宋" w:cs="仿宋" w:hint="eastAsia"/>
          <w:bCs/>
          <w:sz w:val="24"/>
          <w:szCs w:val="24"/>
        </w:rPr>
        <w:t>南通市卫生健康委数据中心托管于</w:t>
      </w:r>
      <w:r w:rsidR="003628A4">
        <w:rPr>
          <w:rFonts w:ascii="仿宋" w:eastAsia="仿宋" w:hAnsi="仿宋" w:cs="仿宋" w:hint="eastAsia"/>
          <w:bCs/>
          <w:sz w:val="24"/>
          <w:szCs w:val="24"/>
        </w:rPr>
        <w:t>南通电信</w:t>
      </w:r>
      <w:r>
        <w:rPr>
          <w:rFonts w:ascii="仿宋" w:eastAsia="仿宋" w:hAnsi="仿宋" w:cs="仿宋" w:hint="eastAsia"/>
          <w:bCs/>
          <w:sz w:val="24"/>
          <w:szCs w:val="24"/>
        </w:rPr>
        <w:t>IDC机房，遵照《网络安全法》、《数据安全法》、《关键</w:t>
      </w:r>
      <w:r w:rsidR="003628A4">
        <w:rPr>
          <w:rFonts w:ascii="仿宋" w:eastAsia="仿宋" w:hAnsi="仿宋" w:cs="仿宋" w:hint="eastAsia"/>
          <w:bCs/>
          <w:sz w:val="24"/>
          <w:szCs w:val="24"/>
        </w:rPr>
        <w:t>信息</w:t>
      </w:r>
      <w:r>
        <w:rPr>
          <w:rFonts w:ascii="仿宋" w:eastAsia="仿宋" w:hAnsi="仿宋" w:cs="仿宋" w:hint="eastAsia"/>
          <w:bCs/>
          <w:sz w:val="24"/>
          <w:szCs w:val="24"/>
        </w:rPr>
        <w:t>基础设施</w:t>
      </w:r>
      <w:r w:rsidR="003628A4">
        <w:rPr>
          <w:rFonts w:ascii="仿宋" w:eastAsia="仿宋" w:hAnsi="仿宋" w:cs="仿宋" w:hint="eastAsia"/>
          <w:bCs/>
          <w:sz w:val="24"/>
          <w:szCs w:val="24"/>
        </w:rPr>
        <w:t>安全</w:t>
      </w:r>
      <w:r>
        <w:rPr>
          <w:rFonts w:ascii="仿宋" w:eastAsia="仿宋" w:hAnsi="仿宋" w:cs="仿宋" w:hint="eastAsia"/>
          <w:bCs/>
          <w:sz w:val="24"/>
          <w:szCs w:val="24"/>
        </w:rPr>
        <w:t>保护条例》等法律法规，进一步落实市卫健委网络安全主体责任，常态化做好机房安全运行维护工作，确保全市卫生健康系统区域信息化系统安全稳定运行，面向社会甄选有能力的公司为南通市卫健委提供运维服务。</w:t>
      </w:r>
      <w:bookmarkEnd w:id="95"/>
      <w:bookmarkEnd w:id="96"/>
    </w:p>
    <w:p w14:paraId="5098319E" w14:textId="77777777" w:rsidR="00F3572C" w:rsidRDefault="00471EC2">
      <w:pPr>
        <w:numPr>
          <w:ilvl w:val="0"/>
          <w:numId w:val="1"/>
        </w:num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采购标的需执行的国家相关标准、行业标准、地方标准或者其他标准、规范</w:t>
      </w:r>
    </w:p>
    <w:p w14:paraId="0E9A7499" w14:textId="77777777" w:rsidR="00F3572C" w:rsidRDefault="00471EC2">
      <w:pPr>
        <w:spacing w:line="360" w:lineRule="auto"/>
        <w:ind w:firstLineChars="200" w:firstLine="480"/>
        <w:rPr>
          <w:rFonts w:ascii="仿宋" w:eastAsia="仿宋" w:hAnsi="仿宋" w:cs="仿宋"/>
          <w:bCs/>
          <w:sz w:val="24"/>
          <w:szCs w:val="24"/>
        </w:rPr>
      </w:pPr>
      <w:bookmarkStart w:id="97" w:name="OLE_LINK22"/>
      <w:bookmarkStart w:id="98" w:name="OLE_LINK13"/>
      <w:r>
        <w:rPr>
          <w:rFonts w:ascii="仿宋" w:eastAsia="仿宋" w:hAnsi="仿宋" w:cs="仿宋" w:hint="eastAsia"/>
          <w:bCs/>
          <w:sz w:val="24"/>
          <w:szCs w:val="24"/>
        </w:rPr>
        <w:t>《中华人民共和国网络安全法》</w:t>
      </w:r>
    </w:p>
    <w:p w14:paraId="2611AEF1"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《中华人民共和国数据安全法》</w:t>
      </w:r>
    </w:p>
    <w:p w14:paraId="2D3C2DF9"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《信息系统安全等级保护基本要求》</w:t>
      </w:r>
    </w:p>
    <w:p w14:paraId="19715F3B"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《信息系统安全等级保护测评要求》</w:t>
      </w:r>
    </w:p>
    <w:p w14:paraId="19F64C65"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《信息安全技术信息系统安全管理要求》（GB/T20269-2006）</w:t>
      </w:r>
    </w:p>
    <w:p w14:paraId="76288F92"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 xml:space="preserve">《信息技术服务-运行维护第1部分：通用要求》（GB/T 28827.1-2012） </w:t>
      </w:r>
    </w:p>
    <w:p w14:paraId="1364E75D"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 xml:space="preserve">《信息安全技术-信息系统安全运维管理指南》（GB/T 36626-2018） </w:t>
      </w:r>
    </w:p>
    <w:p w14:paraId="5E48E8DA"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 xml:space="preserve">《信息安全技术-云计算服务安全指南》（GB/T 31167-2014） </w:t>
      </w:r>
    </w:p>
    <w:p w14:paraId="76ED0CE3"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《信息安全技术-云计算服务安全能力要求》（GB/T 31168-2014）</w:t>
      </w:r>
    </w:p>
    <w:p w14:paraId="23251BAD"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《信息安全技术-数据库管理系统安全技术要求》</w:t>
      </w:r>
      <w:bookmarkEnd w:id="97"/>
    </w:p>
    <w:p w14:paraId="5FC31938" w14:textId="77777777" w:rsidR="00F3572C" w:rsidRDefault="00F3572C">
      <w:pPr>
        <w:spacing w:line="360" w:lineRule="auto"/>
        <w:ind w:firstLineChars="200" w:firstLine="480"/>
        <w:rPr>
          <w:rFonts w:ascii="仿宋" w:eastAsia="仿宋" w:hAnsi="仿宋" w:cs="仿宋"/>
          <w:bCs/>
          <w:sz w:val="24"/>
          <w:szCs w:val="24"/>
        </w:rPr>
      </w:pPr>
    </w:p>
    <w:bookmarkEnd w:id="98"/>
    <w:p w14:paraId="6EC441F3" w14:textId="77777777" w:rsidR="00F3572C" w:rsidRDefault="00471EC2">
      <w:pPr>
        <w:numPr>
          <w:ilvl w:val="0"/>
          <w:numId w:val="1"/>
        </w:num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lastRenderedPageBreak/>
        <w:t>采购标的需满足的质量、安全、技术规格、物理特性等要求</w:t>
      </w:r>
    </w:p>
    <w:tbl>
      <w:tblPr>
        <w:tblW w:w="8853" w:type="dxa"/>
        <w:jc w:val="center"/>
        <w:tblLook w:val="04A0" w:firstRow="1" w:lastRow="0" w:firstColumn="1" w:lastColumn="0" w:noHBand="0" w:noVBand="1"/>
      </w:tblPr>
      <w:tblGrid>
        <w:gridCol w:w="769"/>
        <w:gridCol w:w="1035"/>
        <w:gridCol w:w="1815"/>
        <w:gridCol w:w="4020"/>
        <w:gridCol w:w="1214"/>
      </w:tblGrid>
      <w:tr w:rsidR="00F3572C" w14:paraId="286FAC09" w14:textId="77777777">
        <w:trPr>
          <w:trHeight w:val="285"/>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DB99"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序号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4F14"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服务项</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81B6"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类别</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51F5"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服务内容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204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服务时间</w:t>
            </w:r>
          </w:p>
        </w:tc>
      </w:tr>
      <w:tr w:rsidR="00F3572C" w14:paraId="3E47FE61" w14:textId="77777777">
        <w:trPr>
          <w:trHeight w:val="855"/>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4A946"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CEC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硬件设备运维</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D38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服务器和存储设备、网络设备、安全设备</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4899" w14:textId="77777777" w:rsidR="00F3572C" w:rsidRDefault="00471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每月定期对数据中心所有硬件设备进行巡检维护，保障设备正常稳定运行，并提供设备巡检服务报告。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7CE9"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1年</w:t>
            </w:r>
          </w:p>
        </w:tc>
      </w:tr>
      <w:tr w:rsidR="00F3572C" w14:paraId="33FF0B64" w14:textId="77777777">
        <w:trPr>
          <w:trHeight w:val="1140"/>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43D4"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47217"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数据库运维</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B407"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数据库运维</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0503" w14:textId="77777777" w:rsidR="00F3572C" w:rsidRDefault="00471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提供原厂级别7×24小时数据库技术支持，包括Oracle、SQL Server、MySQL等数据库，并提供运维服务报告。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4B04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1年</w:t>
            </w:r>
          </w:p>
        </w:tc>
      </w:tr>
      <w:tr w:rsidR="00F3572C" w14:paraId="520704BB" w14:textId="77777777">
        <w:trPr>
          <w:trHeight w:val="855"/>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BBA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00F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网络安全及等级保护测评</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73D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网络安全服务</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2E24C" w14:textId="2202E05D" w:rsidR="00F3572C" w:rsidRDefault="00471EC2" w:rsidP="004B619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服务供应商需为本项目组建一支不少于3人的网络全技术支撑团队，定期到用户单位现场提供全面深入的网络安全服务，支撑团队人员需提供7*24</w:t>
            </w:r>
            <w:r w:rsidR="004B6193">
              <w:rPr>
                <w:rFonts w:ascii="仿宋" w:eastAsia="仿宋" w:hAnsi="仿宋" w:cs="仿宋" w:hint="eastAsia"/>
                <w:color w:val="000000"/>
                <w:kern w:val="0"/>
                <w:sz w:val="24"/>
                <w:szCs w:val="24"/>
                <w:lang w:bidi="ar"/>
              </w:rPr>
              <w:t>小时应急服务响应</w:t>
            </w:r>
            <w:r>
              <w:rPr>
                <w:rFonts w:ascii="仿宋" w:eastAsia="仿宋" w:hAnsi="仿宋" w:cs="仿宋" w:hint="eastAsia"/>
                <w:color w:val="000000"/>
                <w:kern w:val="0"/>
                <w:sz w:val="24"/>
                <w:szCs w:val="24"/>
                <w:lang w:bidi="ar"/>
              </w:rPr>
              <w:t>；同时确保南通市全民健康信息平台、妇幼健康信息系统、云HIS系统、市电子政务网卫生专区四个业务系统顺利通过网络安全三级等保测评。</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98F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2025年</w:t>
            </w:r>
          </w:p>
        </w:tc>
      </w:tr>
      <w:tr w:rsidR="00F3572C" w14:paraId="6C29B23B" w14:textId="77777777">
        <w:trPr>
          <w:trHeight w:val="1425"/>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0C8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19A4"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驻场服务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EA91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工程师驻场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3E74" w14:textId="77777777" w:rsidR="00F3572C" w:rsidRDefault="00471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派驻至少1名有资质的工程师提供现场运维服务，配合委机关完成重大节日活动期间网络安全保障和日常网络安全巡检工作，以及做好应急响应支撑工作。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9E85"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1年</w:t>
            </w:r>
          </w:p>
        </w:tc>
      </w:tr>
    </w:tbl>
    <w:p w14:paraId="42F84E89" w14:textId="77777777" w:rsidR="00F3572C" w:rsidRDefault="00471EC2">
      <w:pPr>
        <w:numPr>
          <w:ilvl w:val="0"/>
          <w:numId w:val="1"/>
        </w:num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服务要求</w:t>
      </w:r>
    </w:p>
    <w:p w14:paraId="236F7D89" w14:textId="77777777" w:rsidR="00F3572C" w:rsidRDefault="00471EC2">
      <w:pPr>
        <w:pStyle w:val="11"/>
        <w:numPr>
          <w:ilvl w:val="0"/>
          <w:numId w:val="2"/>
        </w:num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硬件设备清单</w:t>
      </w:r>
    </w:p>
    <w:tbl>
      <w:tblPr>
        <w:tblW w:w="8871" w:type="dxa"/>
        <w:jc w:val="center"/>
        <w:tblLayout w:type="fixed"/>
        <w:tblLook w:val="04A0" w:firstRow="1" w:lastRow="0" w:firstColumn="1" w:lastColumn="0" w:noHBand="0" w:noVBand="1"/>
      </w:tblPr>
      <w:tblGrid>
        <w:gridCol w:w="767"/>
        <w:gridCol w:w="4054"/>
        <w:gridCol w:w="3050"/>
        <w:gridCol w:w="1000"/>
      </w:tblGrid>
      <w:tr w:rsidR="00F3572C" w14:paraId="408ABD69" w14:textId="77777777">
        <w:trPr>
          <w:trHeight w:val="285"/>
          <w:jc w:val="center"/>
        </w:trPr>
        <w:tc>
          <w:tcPr>
            <w:tcW w:w="7871" w:type="dxa"/>
            <w:gridSpan w:val="3"/>
            <w:tcBorders>
              <w:top w:val="single" w:sz="4" w:space="0" w:color="000000"/>
              <w:left w:val="single" w:sz="4" w:space="0" w:color="000000"/>
              <w:bottom w:val="single" w:sz="4" w:space="0" w:color="000000"/>
              <w:right w:val="single" w:sz="4" w:space="0" w:color="000000"/>
            </w:tcBorders>
            <w:shd w:val="clear" w:color="auto" w:fill="auto"/>
          </w:tcPr>
          <w:p w14:paraId="3B8624D2" w14:textId="74AF3BC0" w:rsidR="00F3572C" w:rsidRDefault="00471EC2">
            <w:pPr>
              <w:widowControl/>
              <w:jc w:val="left"/>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（一）硬件设备</w:t>
            </w:r>
            <w:r w:rsidR="0003135D">
              <w:rPr>
                <w:rFonts w:ascii="仿宋" w:eastAsia="仿宋" w:hAnsi="仿宋" w:cs="仿宋" w:hint="eastAsia"/>
                <w:b/>
                <w:bCs/>
                <w:color w:val="000000"/>
                <w:kern w:val="0"/>
                <w:sz w:val="24"/>
                <w:szCs w:val="24"/>
                <w:lang w:bidi="ar"/>
              </w:rPr>
              <w:t>运维</w:t>
            </w:r>
            <w:r>
              <w:rPr>
                <w:rFonts w:ascii="仿宋" w:eastAsia="仿宋" w:hAnsi="仿宋" w:cs="仿宋" w:hint="eastAsia"/>
                <w:b/>
                <w:bCs/>
                <w:color w:val="000000"/>
                <w:kern w:val="0"/>
                <w:sz w:val="24"/>
                <w:szCs w:val="24"/>
                <w:lang w:bidi="ar"/>
              </w:rPr>
              <w:t>（</w:t>
            </w:r>
            <w:r>
              <w:rPr>
                <w:rStyle w:val="font11"/>
                <w:rFonts w:ascii="仿宋" w:eastAsia="仿宋" w:hAnsi="仿宋" w:cs="仿宋" w:hint="default"/>
                <w:sz w:val="24"/>
                <w:szCs w:val="24"/>
                <w:lang w:bidi="ar"/>
              </w:rPr>
              <w:t>网络和安全设备）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A1DFD6" w14:textId="77777777" w:rsidR="00F3572C" w:rsidRDefault="00F3572C">
            <w:pPr>
              <w:jc w:val="center"/>
              <w:rPr>
                <w:rFonts w:ascii="仿宋" w:eastAsia="仿宋" w:hAnsi="仿宋" w:cs="仿宋"/>
                <w:color w:val="000000"/>
                <w:sz w:val="24"/>
                <w:szCs w:val="24"/>
              </w:rPr>
            </w:pPr>
          </w:p>
        </w:tc>
      </w:tr>
      <w:tr w:rsidR="00F3572C" w14:paraId="30EDE2EF" w14:textId="77777777">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868FF"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4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81BB"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E6DC"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设备名称</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7CC6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数量</w:t>
            </w:r>
          </w:p>
        </w:tc>
      </w:tr>
      <w:tr w:rsidR="00F3572C" w14:paraId="003AC40F" w14:textId="77777777">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AB55"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ABD3" w14:textId="77777777" w:rsidR="00F3572C" w:rsidRDefault="00471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畅医南通</w:t>
            </w:r>
            <w:r>
              <w:rPr>
                <w:rStyle w:val="font31"/>
                <w:rFonts w:ascii="仿宋" w:eastAsia="仿宋" w:hAnsi="仿宋" w:cs="仿宋" w:hint="eastAsia"/>
                <w:sz w:val="24"/>
                <w:szCs w:val="24"/>
                <w:lang w:bidi="ar"/>
              </w:rPr>
              <w:t>APP</w:t>
            </w:r>
            <w:r>
              <w:rPr>
                <w:rStyle w:val="font41"/>
                <w:rFonts w:ascii="仿宋" w:eastAsia="仿宋" w:hAnsi="仿宋" w:cs="仿宋" w:hint="eastAsia"/>
                <w:sz w:val="24"/>
                <w:szCs w:val="24"/>
                <w:lang w:bidi="ar"/>
              </w:rPr>
              <w:t>配套硬件设备及服务项目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B19F" w14:textId="77777777" w:rsidR="00F3572C" w:rsidRDefault="00471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华三防火墙</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50711"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65FB8666" w14:textId="77777777">
        <w:trPr>
          <w:trHeight w:val="285"/>
          <w:jc w:val="cent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F0329"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4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F477C1"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2017</w:t>
            </w:r>
            <w:r>
              <w:rPr>
                <w:rStyle w:val="font41"/>
                <w:rFonts w:ascii="仿宋" w:eastAsia="仿宋" w:hAnsi="仿宋" w:cs="仿宋" w:hint="eastAsia"/>
                <w:sz w:val="24"/>
                <w:szCs w:val="24"/>
                <w:lang w:bidi="ar"/>
              </w:rPr>
              <w:t>南通市卫计委信息化建设采购项目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A4714"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山石网科入侵防御</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E2C7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4BE88DB4" w14:textId="77777777">
        <w:trPr>
          <w:trHeight w:val="510"/>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13EFE"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CF8D7"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0DF3"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眀御数据库审计与风险控制系统</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108D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3628A4" w14:paraId="398948C6" w14:textId="77777777" w:rsidTr="0023299E">
        <w:trPr>
          <w:trHeight w:val="633"/>
          <w:jc w:val="cent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869A02" w14:textId="77777777" w:rsidR="003628A4" w:rsidRDefault="003628A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4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16CCD" w14:textId="77777777" w:rsidR="003628A4" w:rsidRDefault="003628A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南通市卫生计生委信息安全加固工程</w:t>
            </w:r>
          </w:p>
        </w:tc>
        <w:tc>
          <w:tcPr>
            <w:tcW w:w="3050" w:type="dxa"/>
            <w:tcBorders>
              <w:top w:val="single" w:sz="4" w:space="0" w:color="000000"/>
              <w:left w:val="single" w:sz="4" w:space="0" w:color="000000"/>
              <w:right w:val="single" w:sz="4" w:space="0" w:color="000000"/>
            </w:tcBorders>
            <w:shd w:val="clear" w:color="auto" w:fill="auto"/>
            <w:vAlign w:val="center"/>
          </w:tcPr>
          <w:p w14:paraId="7AC7F28E" w14:textId="3F27AD65" w:rsidR="003628A4" w:rsidRDefault="003628A4" w:rsidP="0023299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帕拉迪堡垒机</w:t>
            </w:r>
          </w:p>
        </w:tc>
        <w:tc>
          <w:tcPr>
            <w:tcW w:w="1000" w:type="dxa"/>
            <w:tcBorders>
              <w:top w:val="single" w:sz="4" w:space="0" w:color="000000"/>
              <w:left w:val="single" w:sz="4" w:space="0" w:color="000000"/>
              <w:right w:val="single" w:sz="4" w:space="0" w:color="000000"/>
            </w:tcBorders>
            <w:shd w:val="clear" w:color="auto" w:fill="auto"/>
            <w:noWrap/>
            <w:vAlign w:val="center"/>
          </w:tcPr>
          <w:p w14:paraId="0A4DF3B3" w14:textId="7554308C" w:rsidR="003628A4" w:rsidRDefault="003628A4" w:rsidP="0023299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18797214"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92CA4"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DBD23"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665B"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山石网科防火墙</w:t>
            </w:r>
            <w:r>
              <w:rPr>
                <w:rStyle w:val="font31"/>
                <w:rFonts w:ascii="仿宋" w:eastAsia="仿宋" w:hAnsi="仿宋" w:cs="仿宋" w:hint="eastAsia"/>
                <w:sz w:val="24"/>
                <w:szCs w:val="24"/>
                <w:lang w:bidi="ar"/>
              </w:rPr>
              <w:t>SG6000 T2860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2250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6AA3680D" w14:textId="77777777">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1C22"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4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210E"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便民就医中心端服务平台项目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985D4"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核心交换机</w:t>
            </w:r>
            <w:r>
              <w:rPr>
                <w:rStyle w:val="font31"/>
                <w:rFonts w:ascii="仿宋" w:eastAsia="仿宋" w:hAnsi="仿宋" w:cs="仿宋" w:hint="eastAsia"/>
                <w:sz w:val="24"/>
                <w:szCs w:val="24"/>
                <w:lang w:bidi="ar"/>
              </w:rPr>
              <w:t>H3C s10506</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3574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F3572C" w14:paraId="237079A3" w14:textId="77777777">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E687"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4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DB6C"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智慧云端医院远程会诊</w:t>
            </w:r>
            <w:r>
              <w:rPr>
                <w:rStyle w:val="font41"/>
                <w:rFonts w:ascii="仿宋" w:eastAsia="仿宋" w:hAnsi="仿宋" w:cs="仿宋" w:hint="eastAsia"/>
                <w:sz w:val="24"/>
                <w:szCs w:val="24"/>
                <w:lang w:bidi="ar"/>
              </w:rPr>
              <w:t>项目</w:t>
            </w:r>
            <w:r>
              <w:rPr>
                <w:rStyle w:val="font31"/>
                <w:rFonts w:ascii="仿宋" w:eastAsia="仿宋" w:hAnsi="仿宋" w:cs="仿宋" w:hint="eastAsia"/>
                <w:sz w:val="24"/>
                <w:szCs w:val="24"/>
                <w:lang w:bidi="ar"/>
              </w:rPr>
              <w:t>-</w:t>
            </w:r>
            <w:r>
              <w:rPr>
                <w:rStyle w:val="font41"/>
                <w:rFonts w:ascii="仿宋" w:eastAsia="仿宋" w:hAnsi="仿宋" w:cs="仿宋" w:hint="eastAsia"/>
                <w:sz w:val="24"/>
                <w:szCs w:val="24"/>
                <w:lang w:bidi="ar"/>
              </w:rPr>
              <w:t>硬件部分</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975F"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华三路由器</w:t>
            </w:r>
            <w:r>
              <w:rPr>
                <w:rStyle w:val="font31"/>
                <w:rFonts w:ascii="仿宋" w:eastAsia="仿宋" w:hAnsi="仿宋" w:cs="仿宋" w:hint="eastAsia"/>
                <w:sz w:val="24"/>
                <w:szCs w:val="24"/>
                <w:lang w:bidi="ar"/>
              </w:rPr>
              <w:t>MSR56</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B3AE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F3572C" w14:paraId="36535F3E" w14:textId="77777777">
        <w:trPr>
          <w:trHeight w:val="285"/>
          <w:jc w:val="cent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D52B7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4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35058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南通市卫生健康委员会智慧医疗工程（一期）项目</w:t>
            </w:r>
            <w:r>
              <w:rPr>
                <w:rStyle w:val="font31"/>
                <w:rFonts w:ascii="仿宋" w:eastAsia="仿宋" w:hAnsi="仿宋" w:cs="仿宋" w:hint="eastAsia"/>
                <w:sz w:val="24"/>
                <w:szCs w:val="24"/>
                <w:lang w:bidi="ar"/>
              </w:rPr>
              <w:t>-</w:t>
            </w:r>
            <w:r>
              <w:rPr>
                <w:rStyle w:val="font41"/>
                <w:rFonts w:ascii="仿宋" w:eastAsia="仿宋" w:hAnsi="仿宋" w:cs="仿宋" w:hint="eastAsia"/>
                <w:sz w:val="24"/>
                <w:szCs w:val="24"/>
                <w:lang w:bidi="ar"/>
              </w:rPr>
              <w:t>软件部分</w:t>
            </w:r>
            <w:r>
              <w:rPr>
                <w:rStyle w:val="font31"/>
                <w:rFonts w:ascii="仿宋" w:eastAsia="仿宋" w:hAnsi="仿宋" w:cs="仿宋" w:hint="eastAsia"/>
                <w:sz w:val="24"/>
                <w:szCs w:val="24"/>
                <w:lang w:bidi="ar"/>
              </w:rPr>
              <w:t>-</w:t>
            </w:r>
            <w:r>
              <w:rPr>
                <w:rStyle w:val="font41"/>
                <w:rFonts w:ascii="仿宋" w:eastAsia="仿宋" w:hAnsi="仿宋" w:cs="仿宋" w:hint="eastAsia"/>
                <w:sz w:val="24"/>
                <w:szCs w:val="24"/>
                <w:lang w:bidi="ar"/>
              </w:rPr>
              <w:t>硬件部分</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556A"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下一代防火墙</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B2D1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6C6E1966"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4DC8F6"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C71B5"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2479"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WAF</w:t>
            </w:r>
            <w:r>
              <w:rPr>
                <w:rStyle w:val="font41"/>
                <w:rFonts w:ascii="仿宋" w:eastAsia="仿宋" w:hAnsi="仿宋" w:cs="仿宋" w:hint="eastAsia"/>
                <w:sz w:val="24"/>
                <w:szCs w:val="24"/>
                <w:lang w:bidi="ar"/>
              </w:rPr>
              <w:t>（</w:t>
            </w:r>
            <w:r>
              <w:rPr>
                <w:rStyle w:val="font31"/>
                <w:rFonts w:ascii="仿宋" w:eastAsia="仿宋" w:hAnsi="仿宋" w:cs="仿宋" w:hint="eastAsia"/>
                <w:sz w:val="24"/>
                <w:szCs w:val="24"/>
                <w:lang w:bidi="ar"/>
              </w:rPr>
              <w:t>web</w:t>
            </w:r>
            <w:r>
              <w:rPr>
                <w:rStyle w:val="font41"/>
                <w:rFonts w:ascii="仿宋" w:eastAsia="仿宋" w:hAnsi="仿宋" w:cs="仿宋" w:hint="eastAsia"/>
                <w:sz w:val="24"/>
                <w:szCs w:val="24"/>
                <w:lang w:bidi="ar"/>
              </w:rPr>
              <w:t>应用防火墙）</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A39A7"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45FF80DE"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740EE"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AEBD1"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4DBE"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态势感知系统</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3F91B"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5465D86C"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86071"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32180"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9773"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虚拟化安全系统</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597A1"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0B30CD10" w14:textId="77777777">
        <w:trPr>
          <w:trHeight w:val="285"/>
          <w:jc w:val="center"/>
        </w:trPr>
        <w:tc>
          <w:tcPr>
            <w:tcW w:w="78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54DDC" w14:textId="38CD81B5" w:rsidR="00F3572C" w:rsidRDefault="00471EC2">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（二）硬件设备</w:t>
            </w:r>
            <w:r w:rsidR="0003135D">
              <w:rPr>
                <w:rFonts w:ascii="仿宋" w:eastAsia="仿宋" w:hAnsi="仿宋" w:cs="仿宋" w:hint="eastAsia"/>
                <w:b/>
                <w:bCs/>
                <w:color w:val="000000"/>
                <w:kern w:val="0"/>
                <w:sz w:val="24"/>
                <w:szCs w:val="24"/>
                <w:lang w:bidi="ar"/>
              </w:rPr>
              <w:t>运维</w:t>
            </w:r>
            <w:r>
              <w:rPr>
                <w:rFonts w:ascii="仿宋" w:eastAsia="仿宋" w:hAnsi="仿宋" w:cs="仿宋" w:hint="eastAsia"/>
                <w:b/>
                <w:bCs/>
                <w:color w:val="000000"/>
                <w:kern w:val="0"/>
                <w:sz w:val="24"/>
                <w:szCs w:val="24"/>
                <w:lang w:bidi="ar"/>
              </w:rPr>
              <w:t>（</w:t>
            </w:r>
            <w:r>
              <w:rPr>
                <w:rStyle w:val="font11"/>
                <w:rFonts w:ascii="仿宋" w:eastAsia="仿宋" w:hAnsi="仿宋" w:cs="仿宋" w:hint="default"/>
                <w:sz w:val="24"/>
                <w:szCs w:val="24"/>
                <w:lang w:bidi="ar"/>
              </w:rPr>
              <w:t>服务器和存储设备）</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5E3CB" w14:textId="77777777" w:rsidR="00F3572C" w:rsidRDefault="00F3572C">
            <w:pPr>
              <w:jc w:val="center"/>
              <w:rPr>
                <w:rFonts w:ascii="仿宋" w:eastAsia="仿宋" w:hAnsi="仿宋" w:cs="仿宋"/>
                <w:color w:val="000000"/>
                <w:sz w:val="24"/>
                <w:szCs w:val="24"/>
              </w:rPr>
            </w:pPr>
          </w:p>
        </w:tc>
      </w:tr>
      <w:tr w:rsidR="00F3572C" w14:paraId="36038E1E" w14:textId="77777777">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BA1C"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4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9137"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项目名称</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71E8"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设备名称</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54F90"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数量</w:t>
            </w:r>
          </w:p>
        </w:tc>
      </w:tr>
      <w:tr w:rsidR="00F3572C" w14:paraId="389BC0C7" w14:textId="77777777">
        <w:trPr>
          <w:trHeight w:val="285"/>
          <w:jc w:val="cent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245039"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95BE38"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江苏省妇幼健康信息系统配套硬件项目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3BFF"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刀片服务器</w:t>
            </w:r>
            <w:r>
              <w:rPr>
                <w:rStyle w:val="font61"/>
                <w:rFonts w:ascii="仿宋" w:eastAsia="仿宋" w:hAnsi="仿宋" w:cs="仿宋" w:hint="eastAsia"/>
                <w:sz w:val="24"/>
                <w:szCs w:val="24"/>
                <w:lang w:bidi="ar"/>
              </w:rPr>
              <w:t>UISB780 G3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34812"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r>
      <w:tr w:rsidR="00F3572C" w14:paraId="160B2DDD"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876B2"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2EA79"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CC56"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融合刀箱</w:t>
            </w:r>
            <w:r>
              <w:rPr>
                <w:rStyle w:val="font61"/>
                <w:rFonts w:ascii="仿宋" w:eastAsia="仿宋" w:hAnsi="仿宋" w:cs="仿宋" w:hint="eastAsia"/>
                <w:sz w:val="24"/>
                <w:szCs w:val="24"/>
                <w:lang w:bidi="ar"/>
              </w:rPr>
              <w:t>H3C UIS9000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272F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31F8DCD7" w14:textId="77777777">
        <w:trPr>
          <w:trHeight w:val="51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2D7CC"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4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2EBD"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江苏省免疫规划地级市（南通）分布式数据中心设备项目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D7C0"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刀片服务器思科</w:t>
            </w:r>
            <w:r>
              <w:rPr>
                <w:rStyle w:val="font61"/>
                <w:rFonts w:ascii="仿宋" w:eastAsia="仿宋" w:hAnsi="仿宋" w:cs="仿宋" w:hint="eastAsia"/>
                <w:sz w:val="24"/>
                <w:szCs w:val="24"/>
                <w:lang w:bidi="ar"/>
              </w:rPr>
              <w:t>B200M5</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8551C"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r>
      <w:tr w:rsidR="00F3572C" w14:paraId="6B49660D" w14:textId="77777777">
        <w:trPr>
          <w:trHeight w:val="540"/>
          <w:jc w:val="cent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CDD5C4"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4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21EB2"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畅医南通</w:t>
            </w:r>
            <w:r>
              <w:rPr>
                <w:rStyle w:val="font31"/>
                <w:rFonts w:ascii="仿宋" w:eastAsia="仿宋" w:hAnsi="仿宋" w:cs="仿宋" w:hint="eastAsia"/>
                <w:sz w:val="24"/>
                <w:szCs w:val="24"/>
                <w:lang w:bidi="ar"/>
              </w:rPr>
              <w:t>APP</w:t>
            </w:r>
            <w:r>
              <w:rPr>
                <w:rStyle w:val="font41"/>
                <w:rFonts w:ascii="仿宋" w:eastAsia="仿宋" w:hAnsi="仿宋" w:cs="仿宋" w:hint="eastAsia"/>
                <w:sz w:val="24"/>
                <w:szCs w:val="24"/>
                <w:lang w:bidi="ar"/>
              </w:rPr>
              <w:t>配套硬件设备及服务项目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19DD"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刀箱</w:t>
            </w:r>
            <w:r>
              <w:rPr>
                <w:rStyle w:val="font61"/>
                <w:rFonts w:ascii="仿宋" w:eastAsia="仿宋" w:hAnsi="仿宋" w:cs="仿宋" w:hint="eastAsia"/>
                <w:sz w:val="24"/>
                <w:szCs w:val="24"/>
                <w:lang w:bidi="ar"/>
              </w:rPr>
              <w:t>CISCO UCS-SPM-5108-AC2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0625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5889155E"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071E2"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8ECA8"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06CE"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CISCO UCSB-B200</w:t>
            </w:r>
            <w:r>
              <w:rPr>
                <w:rStyle w:val="font51"/>
                <w:rFonts w:ascii="仿宋" w:eastAsia="仿宋" w:hAnsi="仿宋" w:cs="仿宋" w:hint="eastAsia"/>
                <w:sz w:val="24"/>
                <w:szCs w:val="24"/>
                <w:lang w:bidi="ar"/>
              </w:rPr>
              <w:t>刀片服务器</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2E029"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F3572C" w14:paraId="2C95AAB8"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22455"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72B76"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1EA2"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Cisco</w:t>
            </w:r>
            <w:r>
              <w:rPr>
                <w:rStyle w:val="font51"/>
                <w:rFonts w:ascii="仿宋" w:eastAsia="仿宋" w:hAnsi="仿宋" w:cs="仿宋" w:hint="eastAsia"/>
                <w:sz w:val="24"/>
                <w:szCs w:val="24"/>
                <w:lang w:bidi="ar"/>
              </w:rPr>
              <w:t>刀片服务器交换矩阵</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C3174"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3C36A407" w14:textId="77777777">
        <w:trPr>
          <w:trHeight w:val="285"/>
          <w:jc w:val="cent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B8D03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40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83B8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便民就医中心端服务平台项目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8FDE"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UCS</w:t>
            </w:r>
            <w:r>
              <w:rPr>
                <w:rStyle w:val="font51"/>
                <w:rFonts w:ascii="仿宋" w:eastAsia="仿宋" w:hAnsi="仿宋" w:cs="仿宋" w:hint="eastAsia"/>
                <w:sz w:val="24"/>
                <w:szCs w:val="24"/>
                <w:lang w:bidi="ar"/>
              </w:rPr>
              <w:t>矩阵扩容</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DAD1E"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740C06F9"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03DB02"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CFB37"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C9A8"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3节点DELL超融合一体机</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C3FA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6C556657" w14:textId="77777777">
        <w:trPr>
          <w:trHeight w:val="52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0AF0"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4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EFAA"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南通市卫计委基层结核病防治管理信息系统</w:t>
            </w:r>
            <w:r>
              <w:rPr>
                <w:rStyle w:val="font31"/>
                <w:rFonts w:ascii="仿宋" w:eastAsia="仿宋" w:hAnsi="仿宋" w:cs="仿宋" w:hint="eastAsia"/>
                <w:sz w:val="24"/>
                <w:szCs w:val="24"/>
                <w:lang w:bidi="ar"/>
              </w:rPr>
              <w:t>-</w:t>
            </w:r>
            <w:r>
              <w:rPr>
                <w:rStyle w:val="font41"/>
                <w:rFonts w:ascii="仿宋" w:eastAsia="仿宋" w:hAnsi="仿宋" w:cs="仿宋" w:hint="eastAsia"/>
                <w:sz w:val="24"/>
                <w:szCs w:val="24"/>
                <w:lang w:bidi="ar"/>
              </w:rPr>
              <w:t>硬件部分</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240C"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CiscoUCS B200</w:t>
            </w:r>
            <w:r>
              <w:rPr>
                <w:rStyle w:val="font71"/>
                <w:rFonts w:ascii="仿宋" w:eastAsia="仿宋" w:hAnsi="仿宋" w:cs="仿宋" w:hint="default"/>
                <w:sz w:val="24"/>
                <w:szCs w:val="24"/>
                <w:lang w:bidi="ar"/>
              </w:rPr>
              <w:t>服务器</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2AF8A"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F3572C" w14:paraId="59830488" w14:textId="77777777">
        <w:trPr>
          <w:trHeight w:val="285"/>
          <w:jc w:val="center"/>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D087D5"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4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36B74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长三角一体化服务体系升级与机房扩容工程</w:t>
            </w:r>
            <w:r>
              <w:rPr>
                <w:rStyle w:val="font31"/>
                <w:rFonts w:ascii="仿宋" w:eastAsia="仿宋" w:hAnsi="仿宋" w:cs="仿宋" w:hint="eastAsia"/>
                <w:sz w:val="24"/>
                <w:szCs w:val="24"/>
                <w:lang w:bidi="ar"/>
              </w:rPr>
              <w:t>-</w:t>
            </w:r>
            <w:r>
              <w:rPr>
                <w:rStyle w:val="font41"/>
                <w:rFonts w:ascii="仿宋" w:eastAsia="仿宋" w:hAnsi="仿宋" w:cs="仿宋" w:hint="eastAsia"/>
                <w:sz w:val="24"/>
                <w:szCs w:val="24"/>
                <w:lang w:bidi="ar"/>
              </w:rPr>
              <w:t>硬件部分</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2BFF"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融合刀箱</w:t>
            </w:r>
            <w:r>
              <w:rPr>
                <w:rStyle w:val="font61"/>
                <w:rFonts w:ascii="仿宋" w:eastAsia="仿宋" w:hAnsi="仿宋" w:cs="仿宋" w:hint="eastAsia"/>
                <w:sz w:val="24"/>
                <w:szCs w:val="24"/>
                <w:lang w:bidi="ar"/>
              </w:rPr>
              <w:t>H3C UIS9000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F7656"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45203CC1" w14:textId="77777777">
        <w:trPr>
          <w:trHeight w:val="28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75F71"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CBF12"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399A"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刀片服务器 </w:t>
            </w:r>
            <w:r>
              <w:rPr>
                <w:rStyle w:val="font61"/>
                <w:rFonts w:ascii="仿宋" w:eastAsia="仿宋" w:hAnsi="仿宋" w:cs="仿宋" w:hint="eastAsia"/>
                <w:sz w:val="24"/>
                <w:szCs w:val="24"/>
                <w:lang w:bidi="ar"/>
              </w:rPr>
              <w:t>H3C UIS B780 G3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B6E8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F3572C" w14:paraId="56897966" w14:textId="77777777">
        <w:trPr>
          <w:trHeight w:val="52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A76AF"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366CD"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F495"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DELL EMC Unity 300 </w:t>
            </w:r>
            <w:r>
              <w:rPr>
                <w:rStyle w:val="font71"/>
                <w:rFonts w:ascii="仿宋" w:eastAsia="仿宋" w:hAnsi="仿宋" w:cs="仿宋" w:hint="default"/>
                <w:sz w:val="24"/>
                <w:szCs w:val="24"/>
                <w:lang w:bidi="ar"/>
              </w:rPr>
              <w:t>主机带</w:t>
            </w:r>
            <w:r>
              <w:rPr>
                <w:rStyle w:val="font61"/>
                <w:rFonts w:ascii="仿宋" w:eastAsia="仿宋" w:hAnsi="仿宋" w:cs="仿宋" w:hint="eastAsia"/>
                <w:sz w:val="24"/>
                <w:szCs w:val="24"/>
                <w:lang w:bidi="ar"/>
              </w:rPr>
              <w:t>3</w:t>
            </w:r>
            <w:r>
              <w:rPr>
                <w:rStyle w:val="font71"/>
                <w:rFonts w:ascii="仿宋" w:eastAsia="仿宋" w:hAnsi="仿宋" w:cs="仿宋" w:hint="default"/>
                <w:sz w:val="24"/>
                <w:szCs w:val="24"/>
                <w:lang w:bidi="ar"/>
              </w:rPr>
              <w:t>个扩展柜</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026FD"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6354878D" w14:textId="77777777">
        <w:trPr>
          <w:trHeight w:val="52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E08E8"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4B177"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EFCF"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备份一体机 鼎甲</w:t>
            </w:r>
            <w:r>
              <w:rPr>
                <w:rStyle w:val="font61"/>
                <w:rFonts w:ascii="仿宋" w:eastAsia="仿宋" w:hAnsi="仿宋" w:cs="仿宋" w:hint="eastAsia"/>
                <w:sz w:val="24"/>
                <w:szCs w:val="24"/>
                <w:lang w:bidi="ar"/>
              </w:rPr>
              <w:t>DK2110</w:t>
            </w:r>
            <w:r>
              <w:rPr>
                <w:rStyle w:val="font71"/>
                <w:rFonts w:ascii="仿宋" w:eastAsia="仿宋" w:hAnsi="仿宋" w:cs="仿宋" w:hint="default"/>
                <w:sz w:val="24"/>
                <w:szCs w:val="24"/>
                <w:lang w:bidi="ar"/>
              </w:rPr>
              <w:t>带扩展备份一体机</w:t>
            </w:r>
            <w:r>
              <w:rPr>
                <w:rStyle w:val="font51"/>
                <w:rFonts w:ascii="仿宋" w:eastAsia="仿宋" w:hAnsi="仿宋" w:cs="仿宋" w:hint="eastAsia"/>
                <w:sz w:val="24"/>
                <w:szCs w:val="24"/>
                <w:lang w:bidi="ar"/>
              </w:rPr>
              <w:t>1台</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524CF"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F3572C" w14:paraId="22F83744" w14:textId="77777777">
        <w:trPr>
          <w:trHeight w:val="525"/>
          <w:jc w:val="center"/>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45217" w14:textId="77777777" w:rsidR="00F3572C" w:rsidRDefault="00F3572C">
            <w:pPr>
              <w:jc w:val="center"/>
              <w:rPr>
                <w:rFonts w:ascii="仿宋" w:eastAsia="仿宋" w:hAnsi="仿宋" w:cs="仿宋"/>
                <w:color w:val="000000"/>
                <w:sz w:val="24"/>
                <w:szCs w:val="24"/>
              </w:rPr>
            </w:pPr>
          </w:p>
        </w:tc>
        <w:tc>
          <w:tcPr>
            <w:tcW w:w="4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0004A" w14:textId="77777777" w:rsidR="00F3572C" w:rsidRDefault="00F3572C">
            <w:pPr>
              <w:jc w:val="center"/>
              <w:rPr>
                <w:rFonts w:ascii="仿宋" w:eastAsia="仿宋" w:hAnsi="仿宋" w:cs="仿宋"/>
                <w:color w:val="000000"/>
                <w:sz w:val="24"/>
                <w:szCs w:val="24"/>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03EA" w14:textId="77777777" w:rsidR="00F3572C" w:rsidRDefault="00471EC2">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存储</w:t>
            </w:r>
            <w:r>
              <w:rPr>
                <w:rStyle w:val="font61"/>
                <w:rFonts w:ascii="仿宋" w:eastAsia="仿宋" w:hAnsi="仿宋" w:cs="仿宋" w:hint="eastAsia"/>
                <w:sz w:val="24"/>
                <w:szCs w:val="24"/>
                <w:lang w:bidi="ar"/>
              </w:rPr>
              <w:t>DELL EMC Unity480XT</w:t>
            </w:r>
            <w:r>
              <w:rPr>
                <w:rStyle w:val="font71"/>
                <w:rFonts w:ascii="仿宋" w:eastAsia="仿宋" w:hAnsi="仿宋" w:cs="仿宋" w:hint="default"/>
                <w:sz w:val="24"/>
                <w:szCs w:val="24"/>
                <w:lang w:bidi="ar"/>
              </w:rPr>
              <w:t>主机带</w:t>
            </w:r>
            <w:r>
              <w:rPr>
                <w:rStyle w:val="font51"/>
                <w:rFonts w:ascii="仿宋" w:eastAsia="仿宋" w:hAnsi="仿宋" w:cs="仿宋" w:hint="eastAsia"/>
                <w:sz w:val="24"/>
                <w:szCs w:val="24"/>
                <w:lang w:bidi="ar"/>
              </w:rPr>
              <w:t>4个扩展柜</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FEB2A"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bl>
    <w:p w14:paraId="22FD4744" w14:textId="77777777" w:rsidR="00F3572C" w:rsidRDefault="00471EC2">
      <w:pPr>
        <w:pStyle w:val="11"/>
        <w:numPr>
          <w:ilvl w:val="0"/>
          <w:numId w:val="2"/>
        </w:num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数据库运维要求</w:t>
      </w:r>
    </w:p>
    <w:p w14:paraId="4A26FCB6"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供应商需提供原厂级别7×24小时，数据库（Oracle、MSSQL等）技术支持，包括：</w:t>
      </w:r>
    </w:p>
    <w:p w14:paraId="5548DBB6"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健康检查，工程师对数据库系统进行例行健康检查，并提交报告，根据健康检查的内容对数据库进行优化；</w:t>
      </w:r>
    </w:p>
    <w:p w14:paraId="1F1DB33E"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数据库及应用系统性能调优建议，数据库及应用系统的性能调整；</w:t>
      </w:r>
    </w:p>
    <w:p w14:paraId="314A4282"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现场紧急救援与灾难恢复；</w:t>
      </w:r>
    </w:p>
    <w:p w14:paraId="1435DFFD"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完善数据库备份恢复策略；</w:t>
      </w:r>
    </w:p>
    <w:p w14:paraId="23F409D4"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数据库的健康检查；</w:t>
      </w:r>
    </w:p>
    <w:p w14:paraId="46641572"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实施数据库的整体规划和加固方案；</w:t>
      </w:r>
    </w:p>
    <w:p w14:paraId="2A42DFE9"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免费提供必要的数据库补丁升级安装和验证服务；</w:t>
      </w:r>
    </w:p>
    <w:p w14:paraId="6B9680B4"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技术支持，现场负责解答采购人提出的问题，提供无限次电话及邮件支持。有</w:t>
      </w:r>
      <w:r>
        <w:rPr>
          <w:rFonts w:ascii="仿宋" w:eastAsia="仿宋" w:hAnsi="仿宋" w:cs="仿宋" w:hint="eastAsia"/>
          <w:color w:val="000000"/>
          <w:sz w:val="24"/>
          <w:szCs w:val="24"/>
        </w:rPr>
        <w:lastRenderedPageBreak/>
        <w:t>条件可提供ORACLE METALINK网上账号；</w:t>
      </w:r>
    </w:p>
    <w:p w14:paraId="7A8C990E"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巡检与培训服务，提供特殊时段（如：结账日、春节、劳动节、国庆节、年终、系统停机维护、数据集中及采购人认为必须的重要时段）的服务；每季度一次健康性检查，全面进行容错检查。</w:t>
      </w:r>
    </w:p>
    <w:p w14:paraId="72CDFA84" w14:textId="77777777" w:rsidR="00F3572C" w:rsidRDefault="00471EC2">
      <w:pPr>
        <w:pStyle w:val="11"/>
        <w:numPr>
          <w:ilvl w:val="0"/>
          <w:numId w:val="2"/>
        </w:num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网络安全及等级保护测评清单</w:t>
      </w:r>
    </w:p>
    <w:p w14:paraId="1780412F" w14:textId="7294323E" w:rsidR="00F3572C" w:rsidRDefault="00471EC2">
      <w:pPr>
        <w:adjustRightInd w:val="0"/>
        <w:snapToGrid w:val="0"/>
        <w:spacing w:before="156" w:line="360" w:lineRule="auto"/>
        <w:ind w:firstLineChars="202" w:firstLine="485"/>
        <w:rPr>
          <w:rFonts w:ascii="仿宋" w:eastAsia="仿宋" w:hAnsi="仿宋" w:cs="仿宋"/>
          <w:sz w:val="24"/>
          <w:szCs w:val="24"/>
        </w:rPr>
      </w:pPr>
      <w:r>
        <w:rPr>
          <w:rFonts w:ascii="仿宋" w:eastAsia="仿宋" w:hAnsi="仿宋" w:cs="仿宋" w:hint="eastAsia"/>
          <w:sz w:val="24"/>
          <w:szCs w:val="24"/>
        </w:rPr>
        <w:t>服务供应商需为本项目组建一支不少于3人的网络</w:t>
      </w:r>
      <w:r w:rsidR="004B6193">
        <w:rPr>
          <w:rFonts w:ascii="仿宋" w:eastAsia="仿宋" w:hAnsi="仿宋" w:cs="仿宋" w:hint="eastAsia"/>
          <w:sz w:val="24"/>
          <w:szCs w:val="24"/>
        </w:rPr>
        <w:t>安全</w:t>
      </w:r>
      <w:r>
        <w:rPr>
          <w:rFonts w:ascii="仿宋" w:eastAsia="仿宋" w:hAnsi="仿宋" w:cs="仿宋" w:hint="eastAsia"/>
          <w:sz w:val="24"/>
          <w:szCs w:val="24"/>
        </w:rPr>
        <w:t>技术支撑团队，定期到用户单位现场提供全面深入的网络安全服务，支撑团队人员需提供7*24小时应急服务响应。</w:t>
      </w:r>
    </w:p>
    <w:tbl>
      <w:tblPr>
        <w:tblW w:w="8595" w:type="dxa"/>
        <w:tblLayout w:type="fixed"/>
        <w:tblLook w:val="04A0" w:firstRow="1" w:lastRow="0" w:firstColumn="1" w:lastColumn="0" w:noHBand="0" w:noVBand="1"/>
      </w:tblPr>
      <w:tblGrid>
        <w:gridCol w:w="798"/>
        <w:gridCol w:w="1418"/>
        <w:gridCol w:w="4819"/>
        <w:gridCol w:w="1560"/>
      </w:tblGrid>
      <w:tr w:rsidR="00F3572C" w14:paraId="7FB0C61F" w14:textId="77777777">
        <w:trPr>
          <w:trHeight w:val="493"/>
        </w:trPr>
        <w:tc>
          <w:tcPr>
            <w:tcW w:w="798" w:type="dxa"/>
            <w:tcBorders>
              <w:top w:val="single" w:sz="4" w:space="0" w:color="auto"/>
              <w:left w:val="single" w:sz="4" w:space="0" w:color="auto"/>
              <w:bottom w:val="single" w:sz="4" w:space="0" w:color="auto"/>
              <w:right w:val="single" w:sz="4" w:space="0" w:color="auto"/>
            </w:tcBorders>
            <w:vAlign w:val="center"/>
          </w:tcPr>
          <w:p w14:paraId="38FBF555"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序号</w:t>
            </w:r>
          </w:p>
        </w:tc>
        <w:tc>
          <w:tcPr>
            <w:tcW w:w="1418" w:type="dxa"/>
            <w:tcBorders>
              <w:top w:val="single" w:sz="4" w:space="0" w:color="auto"/>
              <w:left w:val="nil"/>
              <w:bottom w:val="single" w:sz="4" w:space="0" w:color="auto"/>
              <w:right w:val="single" w:sz="4" w:space="0" w:color="auto"/>
            </w:tcBorders>
            <w:vAlign w:val="center"/>
          </w:tcPr>
          <w:p w14:paraId="2B4B1BC6"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服务项目</w:t>
            </w:r>
          </w:p>
        </w:tc>
        <w:tc>
          <w:tcPr>
            <w:tcW w:w="4819" w:type="dxa"/>
            <w:tcBorders>
              <w:top w:val="single" w:sz="4" w:space="0" w:color="auto"/>
              <w:left w:val="nil"/>
              <w:bottom w:val="single" w:sz="4" w:space="0" w:color="auto"/>
              <w:right w:val="single" w:sz="4" w:space="0" w:color="auto"/>
            </w:tcBorders>
            <w:vAlign w:val="center"/>
          </w:tcPr>
          <w:p w14:paraId="04392E14" w14:textId="77777777" w:rsidR="00F3572C" w:rsidRDefault="00471EC2">
            <w:pPr>
              <w:widowControl/>
              <w:spacing w:before="156" w:line="240" w:lineRule="atLeast"/>
              <w:ind w:firstLine="482"/>
              <w:jc w:val="center"/>
              <w:textAlignment w:val="center"/>
              <w:rPr>
                <w:rFonts w:ascii="仿宋" w:eastAsia="仿宋" w:hAnsi="仿宋" w:cs="仿宋"/>
                <w:sz w:val="24"/>
                <w:szCs w:val="24"/>
              </w:rPr>
            </w:pPr>
            <w:r>
              <w:rPr>
                <w:rFonts w:ascii="仿宋" w:eastAsia="仿宋" w:hAnsi="仿宋" w:cs="仿宋" w:hint="eastAsia"/>
                <w:sz w:val="24"/>
                <w:szCs w:val="24"/>
              </w:rPr>
              <w:t>服务内容</w:t>
            </w:r>
          </w:p>
        </w:tc>
        <w:tc>
          <w:tcPr>
            <w:tcW w:w="1560" w:type="dxa"/>
            <w:tcBorders>
              <w:top w:val="single" w:sz="4" w:space="0" w:color="auto"/>
              <w:left w:val="nil"/>
              <w:bottom w:val="single" w:sz="4" w:space="0" w:color="auto"/>
              <w:right w:val="single" w:sz="4" w:space="0" w:color="auto"/>
            </w:tcBorders>
            <w:vAlign w:val="center"/>
          </w:tcPr>
          <w:p w14:paraId="7489B98F"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服务周期</w:t>
            </w:r>
          </w:p>
        </w:tc>
      </w:tr>
      <w:tr w:rsidR="00F3572C" w14:paraId="2233213B" w14:textId="77777777">
        <w:tc>
          <w:tcPr>
            <w:tcW w:w="798" w:type="dxa"/>
            <w:tcBorders>
              <w:top w:val="nil"/>
              <w:left w:val="single" w:sz="4" w:space="0" w:color="auto"/>
              <w:bottom w:val="single" w:sz="4" w:space="0" w:color="auto"/>
              <w:right w:val="single" w:sz="4" w:space="0" w:color="auto"/>
            </w:tcBorders>
            <w:vAlign w:val="center"/>
          </w:tcPr>
          <w:p w14:paraId="424A2A7A"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1418" w:type="dxa"/>
            <w:tcBorders>
              <w:top w:val="nil"/>
              <w:left w:val="nil"/>
              <w:bottom w:val="single" w:sz="4" w:space="0" w:color="auto"/>
              <w:right w:val="single" w:sz="4" w:space="0" w:color="auto"/>
            </w:tcBorders>
            <w:vAlign w:val="center"/>
          </w:tcPr>
          <w:p w14:paraId="190C1D77"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安全巡检服务</w:t>
            </w:r>
          </w:p>
        </w:tc>
        <w:tc>
          <w:tcPr>
            <w:tcW w:w="4819" w:type="dxa"/>
            <w:tcBorders>
              <w:top w:val="nil"/>
              <w:left w:val="nil"/>
              <w:bottom w:val="single" w:sz="4" w:space="0" w:color="auto"/>
              <w:right w:val="single" w:sz="4" w:space="0" w:color="auto"/>
            </w:tcBorders>
            <w:vAlign w:val="center"/>
          </w:tcPr>
          <w:p w14:paraId="70F4DC7D"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安排工程师周期性对用户资产进行安全巡检，每次出具巡检报告。</w:t>
            </w:r>
          </w:p>
        </w:tc>
        <w:tc>
          <w:tcPr>
            <w:tcW w:w="1560" w:type="dxa"/>
            <w:tcBorders>
              <w:top w:val="nil"/>
              <w:left w:val="nil"/>
              <w:bottom w:val="single" w:sz="4" w:space="0" w:color="auto"/>
              <w:right w:val="single" w:sz="4" w:space="0" w:color="auto"/>
            </w:tcBorders>
            <w:vAlign w:val="center"/>
          </w:tcPr>
          <w:p w14:paraId="339B49E0"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合同期内每月不少于1次</w:t>
            </w:r>
          </w:p>
        </w:tc>
      </w:tr>
      <w:tr w:rsidR="00F3572C" w14:paraId="0B3D69E5" w14:textId="77777777">
        <w:tc>
          <w:tcPr>
            <w:tcW w:w="798" w:type="dxa"/>
            <w:tcBorders>
              <w:top w:val="nil"/>
              <w:left w:val="single" w:sz="4" w:space="0" w:color="auto"/>
              <w:bottom w:val="single" w:sz="4" w:space="0" w:color="auto"/>
              <w:right w:val="single" w:sz="4" w:space="0" w:color="auto"/>
            </w:tcBorders>
            <w:vAlign w:val="center"/>
          </w:tcPr>
          <w:p w14:paraId="62F2557B"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1418" w:type="dxa"/>
            <w:tcBorders>
              <w:top w:val="nil"/>
              <w:left w:val="nil"/>
              <w:bottom w:val="single" w:sz="4" w:space="0" w:color="auto"/>
              <w:right w:val="single" w:sz="4" w:space="0" w:color="auto"/>
            </w:tcBorders>
            <w:vAlign w:val="center"/>
          </w:tcPr>
          <w:p w14:paraId="2A5E79A3"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漏洞扫描服务</w:t>
            </w:r>
          </w:p>
        </w:tc>
        <w:tc>
          <w:tcPr>
            <w:tcW w:w="4819" w:type="dxa"/>
            <w:tcBorders>
              <w:top w:val="nil"/>
              <w:left w:val="nil"/>
              <w:bottom w:val="single" w:sz="4" w:space="0" w:color="auto"/>
              <w:right w:val="single" w:sz="4" w:space="0" w:color="auto"/>
            </w:tcBorders>
            <w:vAlign w:val="center"/>
          </w:tcPr>
          <w:p w14:paraId="12A47D07"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经用户授权，使用专业漏洞扫描系统对用户资产进行扫描检测，每次出具系统漏洞扫描安全评估报告，每次出具Web漏洞扫描安全评估报告。</w:t>
            </w:r>
          </w:p>
        </w:tc>
        <w:tc>
          <w:tcPr>
            <w:tcW w:w="1560" w:type="dxa"/>
            <w:tcBorders>
              <w:top w:val="nil"/>
              <w:left w:val="nil"/>
              <w:bottom w:val="single" w:sz="4" w:space="0" w:color="auto"/>
              <w:right w:val="single" w:sz="4" w:space="0" w:color="auto"/>
            </w:tcBorders>
            <w:vAlign w:val="center"/>
          </w:tcPr>
          <w:p w14:paraId="3FF7A23B"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合同期内每月不少于1次</w:t>
            </w:r>
          </w:p>
        </w:tc>
      </w:tr>
      <w:tr w:rsidR="00F3572C" w14:paraId="0265F6EB" w14:textId="77777777">
        <w:tc>
          <w:tcPr>
            <w:tcW w:w="798" w:type="dxa"/>
            <w:tcBorders>
              <w:top w:val="nil"/>
              <w:left w:val="single" w:sz="4" w:space="0" w:color="auto"/>
              <w:bottom w:val="single" w:sz="4" w:space="0" w:color="auto"/>
              <w:right w:val="single" w:sz="4" w:space="0" w:color="auto"/>
            </w:tcBorders>
            <w:vAlign w:val="center"/>
          </w:tcPr>
          <w:p w14:paraId="2EDFF031"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1418" w:type="dxa"/>
            <w:tcBorders>
              <w:top w:val="nil"/>
              <w:left w:val="nil"/>
              <w:bottom w:val="single" w:sz="4" w:space="0" w:color="auto"/>
              <w:right w:val="single" w:sz="4" w:space="0" w:color="auto"/>
            </w:tcBorders>
            <w:vAlign w:val="center"/>
          </w:tcPr>
          <w:p w14:paraId="0E2ED7E5"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安全风险评估服务</w:t>
            </w:r>
          </w:p>
        </w:tc>
        <w:tc>
          <w:tcPr>
            <w:tcW w:w="4819" w:type="dxa"/>
            <w:tcBorders>
              <w:top w:val="nil"/>
              <w:left w:val="nil"/>
              <w:bottom w:val="single" w:sz="4" w:space="0" w:color="auto"/>
              <w:right w:val="single" w:sz="4" w:space="0" w:color="auto"/>
            </w:tcBorders>
            <w:vAlign w:val="center"/>
          </w:tcPr>
          <w:p w14:paraId="37A48061"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包含资产识别、脆弱性识别、威胁识别、风险分析服务，每次出具网络安全分析报告。</w:t>
            </w:r>
          </w:p>
        </w:tc>
        <w:tc>
          <w:tcPr>
            <w:tcW w:w="1560" w:type="dxa"/>
            <w:tcBorders>
              <w:top w:val="nil"/>
              <w:left w:val="nil"/>
              <w:bottom w:val="single" w:sz="4" w:space="0" w:color="auto"/>
              <w:right w:val="single" w:sz="4" w:space="0" w:color="auto"/>
            </w:tcBorders>
            <w:vAlign w:val="center"/>
          </w:tcPr>
          <w:p w14:paraId="6385C0BE"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合同期内每年不少于1次</w:t>
            </w:r>
          </w:p>
        </w:tc>
      </w:tr>
      <w:tr w:rsidR="00F3572C" w14:paraId="0A1C7612" w14:textId="77777777">
        <w:tc>
          <w:tcPr>
            <w:tcW w:w="798" w:type="dxa"/>
            <w:tcBorders>
              <w:top w:val="nil"/>
              <w:left w:val="single" w:sz="4" w:space="0" w:color="auto"/>
              <w:bottom w:val="single" w:sz="4" w:space="0" w:color="auto"/>
              <w:right w:val="single" w:sz="4" w:space="0" w:color="auto"/>
            </w:tcBorders>
            <w:vAlign w:val="center"/>
          </w:tcPr>
          <w:p w14:paraId="23737743"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4</w:t>
            </w:r>
          </w:p>
        </w:tc>
        <w:tc>
          <w:tcPr>
            <w:tcW w:w="1418" w:type="dxa"/>
            <w:tcBorders>
              <w:top w:val="nil"/>
              <w:left w:val="nil"/>
              <w:bottom w:val="single" w:sz="4" w:space="0" w:color="auto"/>
              <w:right w:val="single" w:sz="4" w:space="0" w:color="auto"/>
            </w:tcBorders>
            <w:vAlign w:val="center"/>
          </w:tcPr>
          <w:p w14:paraId="061B368B"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等保测评服务</w:t>
            </w:r>
          </w:p>
        </w:tc>
        <w:tc>
          <w:tcPr>
            <w:tcW w:w="4819" w:type="dxa"/>
            <w:tcBorders>
              <w:top w:val="nil"/>
              <w:left w:val="nil"/>
              <w:bottom w:val="single" w:sz="4" w:space="0" w:color="auto"/>
              <w:right w:val="single" w:sz="4" w:space="0" w:color="auto"/>
            </w:tcBorders>
            <w:vAlign w:val="center"/>
          </w:tcPr>
          <w:p w14:paraId="2FCD772A"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为用户提供安全加固建议，完成安全设备及网络设备的配置调整。协助用户单位和测评机构完成四套信息系统（包括：</w:t>
            </w:r>
            <w:r>
              <w:rPr>
                <w:rFonts w:ascii="仿宋" w:eastAsia="仿宋" w:hAnsi="仿宋" w:cs="仿宋" w:hint="eastAsia"/>
                <w:color w:val="000000"/>
                <w:kern w:val="0"/>
                <w:sz w:val="24"/>
                <w:szCs w:val="24"/>
                <w:lang w:bidi="ar"/>
              </w:rPr>
              <w:t>南通市全民健康信息平台、妇幼健康信息系统、云HIS系统、市电子政务网卫生专区</w:t>
            </w:r>
            <w:r>
              <w:rPr>
                <w:rFonts w:ascii="仿宋" w:eastAsia="仿宋" w:hAnsi="仿宋" w:cs="仿宋" w:hint="eastAsia"/>
                <w:sz w:val="24"/>
                <w:szCs w:val="24"/>
              </w:rPr>
              <w:t>）的国家等级保护（三级）测评工作，等保测评服务接受专业分包。</w:t>
            </w:r>
          </w:p>
        </w:tc>
        <w:tc>
          <w:tcPr>
            <w:tcW w:w="1560" w:type="dxa"/>
            <w:tcBorders>
              <w:top w:val="nil"/>
              <w:left w:val="nil"/>
              <w:bottom w:val="single" w:sz="4" w:space="0" w:color="auto"/>
              <w:right w:val="single" w:sz="4" w:space="0" w:color="auto"/>
            </w:tcBorders>
            <w:vAlign w:val="center"/>
          </w:tcPr>
          <w:p w14:paraId="44CF38AA"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合同期内每年不少于1次</w:t>
            </w:r>
          </w:p>
        </w:tc>
      </w:tr>
      <w:tr w:rsidR="00F3572C" w14:paraId="3F50BFD4" w14:textId="77777777">
        <w:tc>
          <w:tcPr>
            <w:tcW w:w="798" w:type="dxa"/>
            <w:tcBorders>
              <w:top w:val="nil"/>
              <w:left w:val="single" w:sz="4" w:space="0" w:color="auto"/>
              <w:bottom w:val="single" w:sz="4" w:space="0" w:color="auto"/>
              <w:right w:val="single" w:sz="4" w:space="0" w:color="auto"/>
            </w:tcBorders>
            <w:vAlign w:val="center"/>
          </w:tcPr>
          <w:p w14:paraId="2288B415"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5</w:t>
            </w:r>
          </w:p>
        </w:tc>
        <w:tc>
          <w:tcPr>
            <w:tcW w:w="1418" w:type="dxa"/>
            <w:tcBorders>
              <w:top w:val="nil"/>
              <w:left w:val="nil"/>
              <w:bottom w:val="single" w:sz="4" w:space="0" w:color="auto"/>
              <w:right w:val="single" w:sz="4" w:space="0" w:color="auto"/>
            </w:tcBorders>
            <w:vAlign w:val="center"/>
          </w:tcPr>
          <w:p w14:paraId="75067A82"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应急响应服务</w:t>
            </w:r>
          </w:p>
        </w:tc>
        <w:tc>
          <w:tcPr>
            <w:tcW w:w="4819" w:type="dxa"/>
            <w:tcBorders>
              <w:top w:val="nil"/>
              <w:left w:val="nil"/>
              <w:bottom w:val="single" w:sz="4" w:space="0" w:color="auto"/>
              <w:right w:val="single" w:sz="4" w:space="0" w:color="auto"/>
            </w:tcBorders>
            <w:vAlign w:val="center"/>
          </w:tcPr>
          <w:p w14:paraId="36C754A4"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当发生安全事件时，安排工程师2小时内到达用户现场进行应急响应处置，快速定位问题、解决问题，降低事件带来的影响。</w:t>
            </w:r>
          </w:p>
        </w:tc>
        <w:tc>
          <w:tcPr>
            <w:tcW w:w="1560" w:type="dxa"/>
            <w:tcBorders>
              <w:top w:val="nil"/>
              <w:left w:val="nil"/>
              <w:bottom w:val="single" w:sz="4" w:space="0" w:color="auto"/>
              <w:right w:val="single" w:sz="4" w:space="0" w:color="auto"/>
            </w:tcBorders>
            <w:vAlign w:val="center"/>
          </w:tcPr>
          <w:p w14:paraId="44C3E2B2"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合同期内按需</w:t>
            </w:r>
          </w:p>
        </w:tc>
      </w:tr>
      <w:tr w:rsidR="00F3572C" w14:paraId="6A3FC9BA" w14:textId="77777777">
        <w:tc>
          <w:tcPr>
            <w:tcW w:w="798" w:type="dxa"/>
            <w:tcBorders>
              <w:top w:val="nil"/>
              <w:left w:val="single" w:sz="4" w:space="0" w:color="auto"/>
              <w:bottom w:val="single" w:sz="4" w:space="0" w:color="auto"/>
              <w:right w:val="single" w:sz="4" w:space="0" w:color="auto"/>
            </w:tcBorders>
            <w:vAlign w:val="center"/>
          </w:tcPr>
          <w:p w14:paraId="102FEF25"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6</w:t>
            </w:r>
          </w:p>
        </w:tc>
        <w:tc>
          <w:tcPr>
            <w:tcW w:w="1418" w:type="dxa"/>
            <w:tcBorders>
              <w:top w:val="nil"/>
              <w:left w:val="nil"/>
              <w:bottom w:val="single" w:sz="4" w:space="0" w:color="auto"/>
              <w:right w:val="single" w:sz="4" w:space="0" w:color="auto"/>
            </w:tcBorders>
            <w:vAlign w:val="center"/>
          </w:tcPr>
          <w:p w14:paraId="0D00EFDA"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安全通告服务</w:t>
            </w:r>
          </w:p>
        </w:tc>
        <w:tc>
          <w:tcPr>
            <w:tcW w:w="4819" w:type="dxa"/>
            <w:tcBorders>
              <w:top w:val="nil"/>
              <w:left w:val="nil"/>
              <w:bottom w:val="single" w:sz="4" w:space="0" w:color="auto"/>
              <w:right w:val="single" w:sz="4" w:space="0" w:color="auto"/>
            </w:tcBorders>
            <w:vAlign w:val="center"/>
          </w:tcPr>
          <w:p w14:paraId="7244FE39"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通告内容包括：用户单位的安全总结报告，国家安全政策及法律法规，以及最新安全漏洞信息等。</w:t>
            </w:r>
          </w:p>
        </w:tc>
        <w:tc>
          <w:tcPr>
            <w:tcW w:w="1560" w:type="dxa"/>
            <w:tcBorders>
              <w:top w:val="nil"/>
              <w:left w:val="nil"/>
              <w:bottom w:val="single" w:sz="4" w:space="0" w:color="auto"/>
              <w:right w:val="single" w:sz="4" w:space="0" w:color="auto"/>
            </w:tcBorders>
            <w:vAlign w:val="center"/>
          </w:tcPr>
          <w:p w14:paraId="2E281771"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合同期内按需</w:t>
            </w:r>
          </w:p>
        </w:tc>
      </w:tr>
      <w:tr w:rsidR="00F3572C" w14:paraId="20654B66" w14:textId="77777777">
        <w:tc>
          <w:tcPr>
            <w:tcW w:w="798" w:type="dxa"/>
            <w:tcBorders>
              <w:top w:val="nil"/>
              <w:left w:val="single" w:sz="4" w:space="0" w:color="auto"/>
              <w:bottom w:val="single" w:sz="4" w:space="0" w:color="auto"/>
              <w:right w:val="single" w:sz="4" w:space="0" w:color="auto"/>
            </w:tcBorders>
            <w:vAlign w:val="center"/>
          </w:tcPr>
          <w:p w14:paraId="516E051D"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7</w:t>
            </w:r>
          </w:p>
        </w:tc>
        <w:tc>
          <w:tcPr>
            <w:tcW w:w="1418" w:type="dxa"/>
            <w:tcBorders>
              <w:top w:val="nil"/>
              <w:left w:val="nil"/>
              <w:bottom w:val="single" w:sz="4" w:space="0" w:color="auto"/>
              <w:right w:val="single" w:sz="4" w:space="0" w:color="auto"/>
            </w:tcBorders>
            <w:vAlign w:val="center"/>
          </w:tcPr>
          <w:p w14:paraId="46028546"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安全迎检服务</w:t>
            </w:r>
          </w:p>
        </w:tc>
        <w:tc>
          <w:tcPr>
            <w:tcW w:w="4819" w:type="dxa"/>
            <w:tcBorders>
              <w:top w:val="nil"/>
              <w:left w:val="nil"/>
              <w:bottom w:val="single" w:sz="4" w:space="0" w:color="auto"/>
              <w:right w:val="single" w:sz="4" w:space="0" w:color="auto"/>
            </w:tcBorders>
            <w:vAlign w:val="center"/>
          </w:tcPr>
          <w:p w14:paraId="191C4D6D"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协助用户对单位信息系统涉及到的设备资产等进行安全配置核查，以应对安全检查和等</w:t>
            </w:r>
            <w:r>
              <w:rPr>
                <w:rFonts w:ascii="仿宋" w:eastAsia="仿宋" w:hAnsi="仿宋" w:cs="仿宋" w:hint="eastAsia"/>
                <w:sz w:val="24"/>
                <w:szCs w:val="24"/>
              </w:rPr>
              <w:lastRenderedPageBreak/>
              <w:t>保测评、整改等工作，按用户要求提供安全应急保障服务。</w:t>
            </w:r>
          </w:p>
        </w:tc>
        <w:tc>
          <w:tcPr>
            <w:tcW w:w="1560" w:type="dxa"/>
            <w:tcBorders>
              <w:top w:val="nil"/>
              <w:left w:val="nil"/>
              <w:bottom w:val="single" w:sz="4" w:space="0" w:color="auto"/>
              <w:right w:val="single" w:sz="4" w:space="0" w:color="auto"/>
            </w:tcBorders>
            <w:vAlign w:val="center"/>
          </w:tcPr>
          <w:p w14:paraId="0F01CC5B"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lastRenderedPageBreak/>
              <w:t>合同期内每月不少于1次</w:t>
            </w:r>
          </w:p>
        </w:tc>
      </w:tr>
      <w:tr w:rsidR="00F3572C" w14:paraId="52D170D6" w14:textId="77777777">
        <w:tc>
          <w:tcPr>
            <w:tcW w:w="798" w:type="dxa"/>
            <w:tcBorders>
              <w:top w:val="nil"/>
              <w:left w:val="single" w:sz="4" w:space="0" w:color="auto"/>
              <w:bottom w:val="single" w:sz="4" w:space="0" w:color="auto"/>
              <w:right w:val="single" w:sz="4" w:space="0" w:color="auto"/>
            </w:tcBorders>
            <w:vAlign w:val="center"/>
          </w:tcPr>
          <w:p w14:paraId="2DD1A376"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8</w:t>
            </w:r>
          </w:p>
        </w:tc>
        <w:tc>
          <w:tcPr>
            <w:tcW w:w="1418" w:type="dxa"/>
            <w:tcBorders>
              <w:top w:val="nil"/>
              <w:left w:val="nil"/>
              <w:bottom w:val="single" w:sz="4" w:space="0" w:color="auto"/>
              <w:right w:val="single" w:sz="4" w:space="0" w:color="auto"/>
            </w:tcBorders>
            <w:vAlign w:val="center"/>
          </w:tcPr>
          <w:p w14:paraId="7E504D34"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协助检查</w:t>
            </w:r>
          </w:p>
        </w:tc>
        <w:tc>
          <w:tcPr>
            <w:tcW w:w="4819" w:type="dxa"/>
            <w:tcBorders>
              <w:top w:val="nil"/>
              <w:left w:val="nil"/>
              <w:bottom w:val="single" w:sz="4" w:space="0" w:color="auto"/>
              <w:right w:val="single" w:sz="4" w:space="0" w:color="auto"/>
            </w:tcBorders>
            <w:vAlign w:val="center"/>
          </w:tcPr>
          <w:p w14:paraId="7CB3266B" w14:textId="0CFC1A5C"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协助市卫健委按年度工作需要完成对下属</w:t>
            </w:r>
            <w:r w:rsidR="004B6193">
              <w:rPr>
                <w:rFonts w:ascii="仿宋" w:eastAsia="仿宋" w:hAnsi="仿宋" w:cs="仿宋" w:hint="eastAsia"/>
                <w:sz w:val="24"/>
                <w:szCs w:val="24"/>
              </w:rPr>
              <w:t>县（市、区）</w:t>
            </w:r>
            <w:r>
              <w:rPr>
                <w:rFonts w:ascii="仿宋" w:eastAsia="仿宋" w:hAnsi="仿宋" w:cs="仿宋" w:hint="eastAsia"/>
                <w:sz w:val="24"/>
                <w:szCs w:val="24"/>
              </w:rPr>
              <w:t>卫健委、医疗机构、公卫机构的网络安全检查</w:t>
            </w:r>
          </w:p>
        </w:tc>
        <w:tc>
          <w:tcPr>
            <w:tcW w:w="1560" w:type="dxa"/>
            <w:tcBorders>
              <w:top w:val="nil"/>
              <w:left w:val="nil"/>
              <w:bottom w:val="single" w:sz="4" w:space="0" w:color="auto"/>
              <w:right w:val="single" w:sz="4" w:space="0" w:color="auto"/>
            </w:tcBorders>
            <w:vAlign w:val="center"/>
          </w:tcPr>
          <w:p w14:paraId="57A589CB" w14:textId="7CA49FF8"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w:t>
            </w:r>
            <w:r w:rsidR="004B6193">
              <w:rPr>
                <w:rFonts w:ascii="仿宋" w:eastAsia="仿宋" w:hAnsi="仿宋" w:cs="仿宋" w:hint="eastAsia"/>
                <w:sz w:val="24"/>
                <w:szCs w:val="24"/>
              </w:rPr>
              <w:t>按需</w:t>
            </w:r>
          </w:p>
        </w:tc>
      </w:tr>
      <w:tr w:rsidR="00F3572C" w14:paraId="46D0EF09" w14:textId="77777777">
        <w:tc>
          <w:tcPr>
            <w:tcW w:w="798" w:type="dxa"/>
            <w:tcBorders>
              <w:top w:val="nil"/>
              <w:left w:val="single" w:sz="4" w:space="0" w:color="auto"/>
              <w:bottom w:val="single" w:sz="4" w:space="0" w:color="auto"/>
              <w:right w:val="single" w:sz="4" w:space="0" w:color="auto"/>
            </w:tcBorders>
            <w:vAlign w:val="center"/>
          </w:tcPr>
          <w:p w14:paraId="4E7C58F0"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9</w:t>
            </w:r>
          </w:p>
        </w:tc>
        <w:tc>
          <w:tcPr>
            <w:tcW w:w="1418" w:type="dxa"/>
            <w:tcBorders>
              <w:top w:val="nil"/>
              <w:left w:val="nil"/>
              <w:bottom w:val="single" w:sz="4" w:space="0" w:color="auto"/>
              <w:right w:val="single" w:sz="4" w:space="0" w:color="auto"/>
            </w:tcBorders>
            <w:vAlign w:val="center"/>
          </w:tcPr>
          <w:p w14:paraId="495DEF28" w14:textId="77777777" w:rsidR="00F3572C" w:rsidRDefault="00471EC2">
            <w:pPr>
              <w:widowControl/>
              <w:spacing w:before="156" w:line="240" w:lineRule="atLeast"/>
              <w:jc w:val="center"/>
              <w:textAlignment w:val="center"/>
              <w:rPr>
                <w:rFonts w:ascii="仿宋" w:eastAsia="仿宋" w:hAnsi="仿宋" w:cs="仿宋"/>
                <w:sz w:val="24"/>
                <w:szCs w:val="24"/>
              </w:rPr>
            </w:pPr>
            <w:r>
              <w:rPr>
                <w:rFonts w:ascii="仿宋" w:eastAsia="仿宋" w:hAnsi="仿宋" w:cs="仿宋" w:hint="eastAsia"/>
                <w:sz w:val="24"/>
                <w:szCs w:val="24"/>
              </w:rPr>
              <w:t>技术咨询及资料服务</w:t>
            </w:r>
          </w:p>
        </w:tc>
        <w:tc>
          <w:tcPr>
            <w:tcW w:w="4819" w:type="dxa"/>
            <w:tcBorders>
              <w:top w:val="nil"/>
              <w:left w:val="nil"/>
              <w:bottom w:val="single" w:sz="4" w:space="0" w:color="auto"/>
              <w:right w:val="single" w:sz="4" w:space="0" w:color="auto"/>
            </w:tcBorders>
            <w:vAlign w:val="center"/>
          </w:tcPr>
          <w:p w14:paraId="451003CD"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为用户提供安全相关技术、方案咨询服务，并提供安全整改方案和安全相关资料，资料包括纸质文件与电子档。</w:t>
            </w:r>
          </w:p>
        </w:tc>
        <w:tc>
          <w:tcPr>
            <w:tcW w:w="1560" w:type="dxa"/>
            <w:tcBorders>
              <w:top w:val="nil"/>
              <w:left w:val="nil"/>
              <w:bottom w:val="single" w:sz="4" w:space="0" w:color="auto"/>
              <w:right w:val="single" w:sz="4" w:space="0" w:color="auto"/>
            </w:tcBorders>
            <w:vAlign w:val="center"/>
          </w:tcPr>
          <w:p w14:paraId="3623AF31" w14:textId="77777777" w:rsidR="00F3572C" w:rsidRDefault="00471EC2">
            <w:pPr>
              <w:widowControl/>
              <w:spacing w:before="156" w:line="240" w:lineRule="atLeast"/>
              <w:textAlignment w:val="center"/>
              <w:rPr>
                <w:rFonts w:ascii="仿宋" w:eastAsia="仿宋" w:hAnsi="仿宋" w:cs="仿宋"/>
                <w:sz w:val="24"/>
                <w:szCs w:val="24"/>
              </w:rPr>
            </w:pPr>
            <w:r>
              <w:rPr>
                <w:rFonts w:ascii="仿宋" w:eastAsia="仿宋" w:hAnsi="仿宋" w:cs="仿宋" w:hint="eastAsia"/>
                <w:sz w:val="24"/>
                <w:szCs w:val="24"/>
              </w:rPr>
              <w:t>合同期内按需</w:t>
            </w:r>
          </w:p>
        </w:tc>
      </w:tr>
    </w:tbl>
    <w:p w14:paraId="4527D4CE" w14:textId="4EADAE4A" w:rsidR="00F3572C" w:rsidRDefault="00004150">
      <w:pPr>
        <w:pStyle w:val="11"/>
        <w:numPr>
          <w:ilvl w:val="0"/>
          <w:numId w:val="2"/>
        </w:num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Cs w:val="24"/>
        </w:rPr>
        <w:t>驻场</w:t>
      </w:r>
      <w:r w:rsidR="00471EC2">
        <w:rPr>
          <w:rFonts w:ascii="仿宋" w:eastAsia="仿宋" w:hAnsi="仿宋" w:cs="仿宋" w:hint="eastAsia"/>
          <w:color w:val="000000"/>
          <w:szCs w:val="24"/>
        </w:rPr>
        <w:t>服务</w:t>
      </w:r>
    </w:p>
    <w:p w14:paraId="7C1E7ABB" w14:textId="7526E5D6" w:rsidR="00F3572C" w:rsidRDefault="00471EC2">
      <w:pPr>
        <w:adjustRightInd w:val="0"/>
        <w:snapToGrid w:val="0"/>
        <w:spacing w:before="156" w:line="360" w:lineRule="auto"/>
        <w:ind w:firstLineChars="202" w:firstLine="485"/>
        <w:rPr>
          <w:rFonts w:ascii="仿宋" w:eastAsia="仿宋" w:hAnsi="仿宋"/>
          <w:sz w:val="24"/>
          <w:szCs w:val="24"/>
        </w:rPr>
      </w:pPr>
      <w:r>
        <w:rPr>
          <w:rFonts w:ascii="仿宋" w:eastAsia="仿宋" w:hAnsi="仿宋"/>
          <w:sz w:val="24"/>
          <w:szCs w:val="24"/>
        </w:rPr>
        <w:t>服务供应商派驻至少1名</w:t>
      </w:r>
      <w:r w:rsidR="0053164F">
        <w:rPr>
          <w:rFonts w:ascii="仿宋" w:eastAsia="仿宋" w:hAnsi="仿宋" w:hint="eastAsia"/>
          <w:sz w:val="24"/>
          <w:szCs w:val="24"/>
        </w:rPr>
        <w:t>取得计算机应用、网络工程等信息技术相关专业全日制本科或以上文凭的</w:t>
      </w:r>
      <w:r>
        <w:rPr>
          <w:rFonts w:ascii="仿宋" w:eastAsia="仿宋" w:hAnsi="仿宋"/>
          <w:sz w:val="24"/>
          <w:szCs w:val="24"/>
        </w:rPr>
        <w:t>工程师</w:t>
      </w:r>
      <w:r>
        <w:rPr>
          <w:rFonts w:ascii="仿宋" w:eastAsia="仿宋" w:hAnsi="仿宋" w:hint="eastAsia"/>
          <w:sz w:val="24"/>
          <w:szCs w:val="24"/>
        </w:rPr>
        <w:t>提供</w:t>
      </w:r>
      <w:r>
        <w:rPr>
          <w:rFonts w:ascii="仿宋" w:eastAsia="仿宋" w:hAnsi="仿宋"/>
          <w:sz w:val="24"/>
          <w:szCs w:val="24"/>
        </w:rPr>
        <w:t>现场运维</w:t>
      </w:r>
      <w:r>
        <w:rPr>
          <w:rFonts w:ascii="仿宋" w:eastAsia="仿宋" w:hAnsi="仿宋" w:hint="eastAsia"/>
          <w:sz w:val="24"/>
          <w:szCs w:val="24"/>
        </w:rPr>
        <w:t>服务</w:t>
      </w:r>
      <w:r>
        <w:rPr>
          <w:rFonts w:ascii="仿宋" w:eastAsia="仿宋" w:hAnsi="仿宋"/>
          <w:sz w:val="24"/>
          <w:szCs w:val="24"/>
        </w:rPr>
        <w:t>，主要承担数据中心的日常安全支撑、常规安全问题处理、网络安全巡检、配合做好网络安全抽查、专项检查等迎查工作，重要时期、重大活动安全保障等。</w:t>
      </w:r>
    </w:p>
    <w:p w14:paraId="525F1CB6" w14:textId="799147A9" w:rsidR="00F3572C" w:rsidRDefault="00471EC2">
      <w:pPr>
        <w:spacing w:line="360" w:lineRule="auto"/>
        <w:ind w:firstLineChars="200" w:firstLine="480"/>
        <w:rPr>
          <w:rFonts w:ascii="仿宋" w:eastAsia="仿宋" w:hAnsi="仿宋"/>
          <w:sz w:val="24"/>
          <w:szCs w:val="24"/>
        </w:rPr>
      </w:pPr>
      <w:r>
        <w:rPr>
          <w:rFonts w:ascii="仿宋" w:eastAsia="仿宋" w:hAnsi="仿宋"/>
          <w:sz w:val="24"/>
          <w:szCs w:val="24"/>
        </w:rPr>
        <w:t>驻场</w:t>
      </w:r>
      <w:r>
        <w:rPr>
          <w:rFonts w:ascii="仿宋" w:eastAsia="仿宋" w:hAnsi="仿宋" w:hint="eastAsia"/>
          <w:sz w:val="24"/>
          <w:szCs w:val="24"/>
        </w:rPr>
        <w:t>工程师</w:t>
      </w:r>
      <w:r w:rsidR="0053164F">
        <w:rPr>
          <w:rFonts w:ascii="仿宋" w:eastAsia="仿宋" w:hAnsi="仿宋"/>
          <w:sz w:val="24"/>
          <w:szCs w:val="24"/>
        </w:rPr>
        <w:t>要求具备</w:t>
      </w:r>
      <w:r w:rsidR="0053164F">
        <w:rPr>
          <w:rFonts w:ascii="仿宋" w:eastAsia="仿宋" w:hAnsi="仿宋" w:hint="eastAsia"/>
          <w:sz w:val="24"/>
          <w:szCs w:val="24"/>
        </w:rPr>
        <w:t>三</w:t>
      </w:r>
      <w:r>
        <w:rPr>
          <w:rFonts w:ascii="仿宋" w:eastAsia="仿宋" w:hAnsi="仿宋"/>
          <w:sz w:val="24"/>
          <w:szCs w:val="24"/>
        </w:rPr>
        <w:t>年以上的设备维保经验和相关专业知识，</w:t>
      </w:r>
      <w:r>
        <w:rPr>
          <w:rFonts w:ascii="仿宋" w:eastAsia="仿宋" w:hAnsi="仿宋" w:hint="eastAsia"/>
          <w:sz w:val="24"/>
          <w:szCs w:val="24"/>
        </w:rPr>
        <w:t>能够</w:t>
      </w:r>
      <w:r>
        <w:rPr>
          <w:rFonts w:ascii="仿宋" w:eastAsia="仿宋" w:hAnsi="仿宋"/>
          <w:sz w:val="24"/>
          <w:szCs w:val="24"/>
        </w:rPr>
        <w:t>胜任本项目</w:t>
      </w:r>
      <w:r>
        <w:rPr>
          <w:rFonts w:ascii="仿宋" w:eastAsia="仿宋" w:hAnsi="仿宋" w:hint="eastAsia"/>
          <w:sz w:val="24"/>
          <w:szCs w:val="24"/>
        </w:rPr>
        <w:t>运维</w:t>
      </w:r>
      <w:r>
        <w:rPr>
          <w:rFonts w:ascii="仿宋" w:eastAsia="仿宋" w:hAnsi="仿宋"/>
          <w:sz w:val="24"/>
          <w:szCs w:val="24"/>
        </w:rPr>
        <w:t>服务，</w:t>
      </w:r>
      <w:r>
        <w:rPr>
          <w:rFonts w:ascii="仿宋" w:eastAsia="仿宋" w:hAnsi="仿宋" w:hint="eastAsia"/>
          <w:sz w:val="24"/>
          <w:szCs w:val="24"/>
        </w:rPr>
        <w:t>驻场工程师必须服从用户单位的管理和工作安排，</w:t>
      </w:r>
      <w:r>
        <w:rPr>
          <w:rFonts w:ascii="仿宋" w:eastAsia="仿宋" w:hAnsi="仿宋"/>
          <w:sz w:val="24"/>
          <w:szCs w:val="24"/>
        </w:rPr>
        <w:t>遵守</w:t>
      </w:r>
      <w:r>
        <w:rPr>
          <w:rFonts w:ascii="仿宋" w:eastAsia="仿宋" w:hAnsi="仿宋" w:hint="eastAsia"/>
          <w:sz w:val="24"/>
          <w:szCs w:val="24"/>
        </w:rPr>
        <w:t>用户单位</w:t>
      </w:r>
      <w:r>
        <w:rPr>
          <w:rFonts w:ascii="仿宋" w:eastAsia="仿宋" w:hAnsi="仿宋"/>
          <w:sz w:val="24"/>
          <w:szCs w:val="24"/>
        </w:rPr>
        <w:t>相关的规章制度</w:t>
      </w:r>
      <w:r>
        <w:rPr>
          <w:rFonts w:ascii="仿宋" w:eastAsia="仿宋" w:hAnsi="仿宋" w:hint="eastAsia"/>
          <w:sz w:val="24"/>
          <w:szCs w:val="24"/>
        </w:rPr>
        <w:t>。</w:t>
      </w:r>
    </w:p>
    <w:p w14:paraId="6F45F59E" w14:textId="77777777" w:rsidR="00F3572C" w:rsidRDefault="00471EC2">
      <w:pPr>
        <w:numPr>
          <w:ilvl w:val="0"/>
          <w:numId w:val="1"/>
        </w:num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商务要求</w:t>
      </w:r>
    </w:p>
    <w:p w14:paraId="12ECD004"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1.服务期限：</w:t>
      </w:r>
      <w:r>
        <w:rPr>
          <w:rFonts w:ascii="仿宋" w:eastAsia="仿宋" w:hAnsi="仿宋" w:cs="仿宋" w:hint="eastAsia"/>
          <w:bCs/>
          <w:sz w:val="24"/>
          <w:szCs w:val="24"/>
        </w:rPr>
        <w:t>自合同签订之日起一年时间，合同期满在年度预算能保障的前提下，经双方协商一致，可续签下一年合同，合同一年一签，合同金额不变，连续续签不得超过两年。</w:t>
      </w:r>
    </w:p>
    <w:p w14:paraId="07B267B6"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w:t>
      </w:r>
      <w:bookmarkStart w:id="99" w:name="OLE_LINK1"/>
      <w:r>
        <w:rPr>
          <w:rFonts w:ascii="仿宋" w:eastAsia="仿宋" w:hAnsi="仿宋" w:cs="仿宋" w:hint="eastAsia"/>
          <w:color w:val="000000"/>
          <w:sz w:val="24"/>
          <w:szCs w:val="24"/>
        </w:rPr>
        <w:t>服务地点：采购方指定地点。</w:t>
      </w:r>
    </w:p>
    <w:p w14:paraId="62195E5B" w14:textId="758B7ED6" w:rsidR="00F3572C" w:rsidRPr="0003135D" w:rsidRDefault="00471EC2">
      <w:pPr>
        <w:spacing w:line="360" w:lineRule="auto"/>
        <w:ind w:firstLineChars="200" w:firstLine="480"/>
        <w:rPr>
          <w:rFonts w:ascii="仿宋" w:eastAsia="仿宋" w:hAnsi="仿宋" w:cs="仿宋"/>
          <w:sz w:val="24"/>
          <w:szCs w:val="24"/>
        </w:rPr>
      </w:pPr>
      <w:r w:rsidRPr="0003135D">
        <w:rPr>
          <w:rFonts w:ascii="仿宋" w:eastAsia="仿宋" w:hAnsi="仿宋" w:cs="仿宋"/>
          <w:sz w:val="24"/>
          <w:szCs w:val="24"/>
        </w:rPr>
        <w:t>3</w:t>
      </w:r>
      <w:r w:rsidRPr="0003135D">
        <w:rPr>
          <w:rFonts w:ascii="仿宋" w:eastAsia="仿宋" w:hAnsi="仿宋" w:cs="仿宋" w:hint="eastAsia"/>
          <w:sz w:val="24"/>
          <w:szCs w:val="24"/>
        </w:rPr>
        <w:t>.付款方式：签订合同，发票送达后15个工作日支付首付款合同金额的50%，服务期满</w:t>
      </w:r>
      <w:r w:rsidR="001C1A11" w:rsidRPr="0003135D">
        <w:rPr>
          <w:rFonts w:ascii="仿宋" w:eastAsia="仿宋" w:hAnsi="仿宋" w:cs="仿宋" w:hint="eastAsia"/>
          <w:sz w:val="24"/>
          <w:szCs w:val="24"/>
        </w:rPr>
        <w:t>验收通过</w:t>
      </w:r>
      <w:r w:rsidRPr="0003135D">
        <w:rPr>
          <w:rFonts w:ascii="仿宋" w:eastAsia="仿宋" w:hAnsi="仿宋" w:cs="仿宋" w:hint="eastAsia"/>
          <w:sz w:val="24"/>
          <w:szCs w:val="24"/>
        </w:rPr>
        <w:t>后支付尾款合同金额的50%。</w:t>
      </w:r>
      <w:bookmarkEnd w:id="99"/>
    </w:p>
    <w:p w14:paraId="034F60A8" w14:textId="77777777" w:rsidR="00F3572C" w:rsidRDefault="00471EC2">
      <w:pPr>
        <w:numPr>
          <w:ilvl w:val="0"/>
          <w:numId w:val="1"/>
        </w:num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其他要求</w:t>
      </w:r>
    </w:p>
    <w:p w14:paraId="7B9C062C" w14:textId="77777777" w:rsidR="00F3572C" w:rsidRDefault="00471EC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1.工作规范。供应商的技术人员在现场支持期间应该遵守国家法律法规，同时遵守采购单位的各项规章制度和管理流程要求。</w:t>
      </w:r>
    </w:p>
    <w:p w14:paraId="5036EE86" w14:textId="77777777" w:rsidR="00F3572C" w:rsidRDefault="00471EC2">
      <w:pPr>
        <w:spacing w:line="360" w:lineRule="auto"/>
        <w:ind w:firstLineChars="200" w:firstLine="480"/>
        <w:rPr>
          <w:rFonts w:ascii="仿宋" w:eastAsia="仿宋" w:hAnsi="仿宋" w:cs="仿宋"/>
          <w:bCs/>
          <w:sz w:val="24"/>
          <w:szCs w:val="24"/>
        </w:rPr>
      </w:pPr>
      <w:r>
        <w:rPr>
          <w:rFonts w:ascii="仿宋" w:eastAsia="仿宋" w:hAnsi="仿宋" w:cs="仿宋" w:hint="eastAsia"/>
          <w:color w:val="000000"/>
          <w:sz w:val="24"/>
          <w:szCs w:val="24"/>
        </w:rPr>
        <w:t>2.保密要求。供应商及其工作人员应对获悉的采购人有关文档资料、商业秘密及采购人要求保密的其他信息严格保密。在未征得采购人书面同意的情况下，不得向第三方透露，但法定或约定应向司法机关或仲裁机构提供的除外。</w:t>
      </w:r>
      <w:r>
        <w:rPr>
          <w:rFonts w:ascii="仿宋" w:eastAsia="仿宋" w:hAnsi="仿宋" w:cs="仿宋" w:hint="eastAsia"/>
        </w:rPr>
        <w:br w:type="page"/>
      </w:r>
    </w:p>
    <w:p w14:paraId="06503208" w14:textId="77777777" w:rsidR="00F3572C" w:rsidRDefault="00471EC2">
      <w:pPr>
        <w:pStyle w:val="1"/>
        <w:spacing w:before="0" w:after="0" w:line="360" w:lineRule="auto"/>
        <w:jc w:val="center"/>
        <w:rPr>
          <w:rFonts w:ascii="仿宋" w:eastAsia="仿宋" w:hAnsi="仿宋" w:cs="仿宋"/>
          <w:sz w:val="32"/>
          <w:szCs w:val="32"/>
        </w:rPr>
      </w:pPr>
      <w:r>
        <w:rPr>
          <w:rFonts w:ascii="仿宋" w:eastAsia="仿宋" w:hAnsi="仿宋" w:cs="仿宋" w:hint="eastAsia"/>
          <w:sz w:val="32"/>
          <w:szCs w:val="32"/>
        </w:rPr>
        <w:lastRenderedPageBreak/>
        <w:t>第四部分 评审方法和评审标准</w:t>
      </w:r>
    </w:p>
    <w:p w14:paraId="5682311E" w14:textId="77777777" w:rsidR="00F3572C" w:rsidRDefault="00471EC2">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一、磋商方式</w:t>
      </w:r>
    </w:p>
    <w:p w14:paraId="3FC4D923"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现场提交响应文件。特殊情况下，采购人可以采用不见面远程磋商模式，具体方式另行通知。</w:t>
      </w:r>
    </w:p>
    <w:p w14:paraId="2C6ABAE8" w14:textId="77777777" w:rsidR="00F3572C" w:rsidRDefault="00471EC2">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二、磋商程序及评审方法和标准</w:t>
      </w:r>
    </w:p>
    <w:p w14:paraId="68455EFD"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评审方法：综合评分法，经磋商确定最终采购需求和提交最后报价的供应商后，由磋商小组采用综合评分法对提交最后报价的供应商的响应文件和最后报价进行综合评分。</w:t>
      </w:r>
    </w:p>
    <w:p w14:paraId="28EA1FA3"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290BD409"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14:paraId="2DCB3D81"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1356AFDD"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供应商商务、技术部分和价格部分的合计分值，为该供应商的评审总得分。</w:t>
      </w:r>
    </w:p>
    <w:p w14:paraId="5852A65F"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0680C67A"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评委在认真审阅响应文件的基础上，根据各响应文件的响应程度独立评判，不得统一打分。</w:t>
      </w:r>
    </w:p>
    <w:p w14:paraId="4EEE769D"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（一）采购人（代表）对供应商资格进行审查。</w:t>
      </w:r>
    </w:p>
    <w:p w14:paraId="6D64C280"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供应商资格不合格的，其响应文件判定为无效响应文件。</w:t>
      </w:r>
    </w:p>
    <w:p w14:paraId="65856E5B"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（二）磋商小组对符合资格供应商的响应文件进行符合性审查。</w:t>
      </w:r>
    </w:p>
    <w:p w14:paraId="1CFBDF0F"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未通过符合性审查的响应文件，将被判为不满足磋商文件实质性要求。</w:t>
      </w:r>
    </w:p>
    <w:p w14:paraId="62ACA074"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lastRenderedPageBreak/>
        <w:t>（三）商务技术分：</w:t>
      </w:r>
      <w:r>
        <w:rPr>
          <w:rFonts w:ascii="仿宋" w:eastAsia="仿宋" w:hAnsi="仿宋" w:cs="仿宋" w:hint="eastAsia"/>
          <w:bCs/>
          <w:sz w:val="24"/>
          <w:szCs w:val="24"/>
        </w:rPr>
        <w:t>80</w:t>
      </w:r>
      <w:r>
        <w:rPr>
          <w:rFonts w:ascii="仿宋" w:eastAsia="仿宋" w:hAnsi="仿宋" w:cs="仿宋"/>
          <w:bCs/>
          <w:sz w:val="24"/>
          <w:szCs w:val="24"/>
        </w:rPr>
        <w:t>分</w:t>
      </w:r>
    </w:p>
    <w:p w14:paraId="12F9688C"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各供应商得分为磋商小组成员评分的算术平均分，分值保留小数点后两位。</w:t>
      </w:r>
    </w:p>
    <w:tbl>
      <w:tblPr>
        <w:tblW w:w="8925" w:type="dxa"/>
        <w:tblInd w:w="-83" w:type="dxa"/>
        <w:tblLook w:val="04A0" w:firstRow="1" w:lastRow="0" w:firstColumn="1" w:lastColumn="0" w:noHBand="0" w:noVBand="1"/>
      </w:tblPr>
      <w:tblGrid>
        <w:gridCol w:w="821"/>
        <w:gridCol w:w="1350"/>
        <w:gridCol w:w="941"/>
        <w:gridCol w:w="5813"/>
      </w:tblGrid>
      <w:tr w:rsidR="00F3572C" w14:paraId="6F09AF0E" w14:textId="77777777">
        <w:trPr>
          <w:trHeight w:val="527"/>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7134" w14:textId="77777777" w:rsidR="00F3572C" w:rsidRDefault="00471EC2">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2C6D" w14:textId="77777777" w:rsidR="00F3572C" w:rsidRDefault="00471EC2">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评分点</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C846" w14:textId="77777777" w:rsidR="00F3572C" w:rsidRDefault="00471EC2">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分值</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5B37" w14:textId="77777777" w:rsidR="00F3572C" w:rsidRDefault="00471EC2">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评审标准</w:t>
            </w:r>
          </w:p>
        </w:tc>
      </w:tr>
      <w:tr w:rsidR="00F3572C" w14:paraId="4F60AC64" w14:textId="77777777">
        <w:trPr>
          <w:trHeight w:val="1425"/>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A9CD"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01F7" w14:textId="77777777" w:rsidR="00F3572C" w:rsidRDefault="00471EC2">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服务团队专业技术能力</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25C7" w14:textId="3286CFDA" w:rsidR="00F3572C" w:rsidRDefault="0023299E" w:rsidP="0023299E">
            <w:pPr>
              <w:widowControl/>
              <w:jc w:val="center"/>
              <w:textAlignment w:val="center"/>
              <w:rPr>
                <w:rFonts w:ascii="仿宋" w:eastAsia="仿宋" w:hAnsi="仿宋" w:cs="仿宋"/>
                <w:b/>
                <w:bCs/>
                <w:color w:val="000000"/>
                <w:sz w:val="24"/>
                <w:szCs w:val="24"/>
              </w:rPr>
            </w:pPr>
            <w:r>
              <w:rPr>
                <w:rFonts w:ascii="仿宋" w:eastAsia="仿宋" w:hAnsi="仿宋" w:cs="仿宋"/>
                <w:b/>
                <w:bCs/>
                <w:color w:val="000000"/>
                <w:kern w:val="0"/>
                <w:sz w:val="24"/>
                <w:szCs w:val="24"/>
                <w:lang w:bidi="ar"/>
              </w:rPr>
              <w:t>31</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8114" w14:textId="6B474398" w:rsidR="00F3572C" w:rsidRDefault="00471EC2">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提供加盖投标供应商公章的证书复印件及投标供应商为专业技术人员</w:t>
            </w:r>
            <w:r w:rsidR="00CA3307">
              <w:rPr>
                <w:rFonts w:ascii="仿宋" w:eastAsia="仿宋" w:hAnsi="仿宋" w:cs="仿宋" w:hint="eastAsia"/>
                <w:b/>
                <w:bCs/>
                <w:color w:val="000000"/>
                <w:kern w:val="0"/>
                <w:sz w:val="24"/>
                <w:szCs w:val="24"/>
                <w:lang w:bidi="ar"/>
              </w:rPr>
              <w:t>缴纳</w:t>
            </w:r>
            <w:r>
              <w:rPr>
                <w:rFonts w:ascii="仿宋" w:eastAsia="仿宋" w:hAnsi="仿宋" w:cs="仿宋" w:hint="eastAsia"/>
                <w:b/>
                <w:bCs/>
                <w:color w:val="000000"/>
                <w:kern w:val="0"/>
                <w:sz w:val="24"/>
                <w:szCs w:val="24"/>
                <w:lang w:bidi="ar"/>
              </w:rPr>
              <w:t>的2025年1月至205年6月中连续三个月的社保缴费记录，否则不得分【一位技术人员具有多项证书，只选其中一项计算得分】</w:t>
            </w:r>
          </w:p>
        </w:tc>
      </w:tr>
      <w:tr w:rsidR="00C736CF" w14:paraId="58598B9E" w14:textId="77777777" w:rsidTr="0023299E">
        <w:trPr>
          <w:trHeight w:val="855"/>
        </w:trPr>
        <w:tc>
          <w:tcPr>
            <w:tcW w:w="821" w:type="dxa"/>
            <w:vMerge w:val="restart"/>
            <w:tcBorders>
              <w:top w:val="single" w:sz="4" w:space="0" w:color="000000"/>
              <w:left w:val="single" w:sz="4" w:space="0" w:color="000000"/>
              <w:right w:val="single" w:sz="4" w:space="0" w:color="000000"/>
            </w:tcBorders>
            <w:shd w:val="clear" w:color="auto" w:fill="auto"/>
            <w:vAlign w:val="center"/>
          </w:tcPr>
          <w:p w14:paraId="0784EB00"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B4D2" w14:textId="77777777"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E9F5" w14:textId="6C997F7D"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2724" w14:textId="2E140411" w:rsidR="00C736CF" w:rsidRDefault="00C736CF" w:rsidP="00720E5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供应商支撑团队人员具有高级信息系统项目管理师资格证的，有1个得</w:t>
            </w: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分，最高得</w:t>
            </w:r>
            <w:r>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分。</w:t>
            </w:r>
          </w:p>
        </w:tc>
      </w:tr>
      <w:tr w:rsidR="00C736CF" w14:paraId="75E15BB6" w14:textId="77777777" w:rsidTr="0023299E">
        <w:trPr>
          <w:trHeight w:val="570"/>
        </w:trPr>
        <w:tc>
          <w:tcPr>
            <w:tcW w:w="821" w:type="dxa"/>
            <w:vMerge/>
            <w:tcBorders>
              <w:left w:val="single" w:sz="4" w:space="0" w:color="000000"/>
              <w:right w:val="single" w:sz="4" w:space="0" w:color="000000"/>
            </w:tcBorders>
            <w:shd w:val="clear" w:color="auto" w:fill="auto"/>
            <w:vAlign w:val="center"/>
          </w:tcPr>
          <w:p w14:paraId="558F5286"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0F62" w14:textId="77777777"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4207" w14:textId="07B7FBD0"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DAB5" w14:textId="7957C028" w:rsidR="00C736CF" w:rsidRDefault="00C736CF" w:rsidP="00720E5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供应商支撑团队人员具有CISP注册信息安全工程师认证的，有1个得</w:t>
            </w: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分，最高得</w:t>
            </w:r>
            <w:r>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分。</w:t>
            </w:r>
          </w:p>
        </w:tc>
      </w:tr>
      <w:tr w:rsidR="00C736CF" w14:paraId="1D7FA901" w14:textId="77777777" w:rsidTr="0023299E">
        <w:trPr>
          <w:trHeight w:val="570"/>
        </w:trPr>
        <w:tc>
          <w:tcPr>
            <w:tcW w:w="821" w:type="dxa"/>
            <w:vMerge/>
            <w:tcBorders>
              <w:left w:val="single" w:sz="4" w:space="0" w:color="000000"/>
              <w:right w:val="single" w:sz="4" w:space="0" w:color="000000"/>
            </w:tcBorders>
            <w:shd w:val="clear" w:color="auto" w:fill="auto"/>
            <w:vAlign w:val="center"/>
          </w:tcPr>
          <w:p w14:paraId="737C5AD8"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097E" w14:textId="77777777"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C540" w14:textId="0D6B8664"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24D9" w14:textId="5C07FE06" w:rsidR="00C736CF" w:rsidRDefault="00C736CF" w:rsidP="00720E5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供应商支撑团队人员具有CISAW信息安全保障人员认证的，有1个得</w:t>
            </w: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分，最高得</w:t>
            </w:r>
            <w:r>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分。</w:t>
            </w:r>
          </w:p>
        </w:tc>
      </w:tr>
      <w:tr w:rsidR="00C736CF" w14:paraId="62211ECE" w14:textId="77777777" w:rsidTr="0023299E">
        <w:trPr>
          <w:trHeight w:val="570"/>
        </w:trPr>
        <w:tc>
          <w:tcPr>
            <w:tcW w:w="821" w:type="dxa"/>
            <w:vMerge/>
            <w:tcBorders>
              <w:left w:val="single" w:sz="4" w:space="0" w:color="000000"/>
              <w:right w:val="single" w:sz="4" w:space="0" w:color="000000"/>
            </w:tcBorders>
            <w:shd w:val="clear" w:color="auto" w:fill="auto"/>
            <w:vAlign w:val="center"/>
          </w:tcPr>
          <w:p w14:paraId="2C86ACBE"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0242" w14:textId="77777777"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87DC" w14:textId="784C9CDA"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A5BE" w14:textId="14EC9EEB" w:rsidR="00C736CF" w:rsidRDefault="00C736CF" w:rsidP="00720E5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供应商支撑团队人员具有售后服务管理师证书的，有1个得</w:t>
            </w: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分，最高得</w:t>
            </w:r>
            <w:r>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分。</w:t>
            </w:r>
          </w:p>
        </w:tc>
      </w:tr>
      <w:tr w:rsidR="00C736CF" w14:paraId="7E2702E4" w14:textId="77777777" w:rsidTr="0023299E">
        <w:trPr>
          <w:trHeight w:val="570"/>
        </w:trPr>
        <w:tc>
          <w:tcPr>
            <w:tcW w:w="821" w:type="dxa"/>
            <w:vMerge/>
            <w:tcBorders>
              <w:left w:val="single" w:sz="4" w:space="0" w:color="000000"/>
              <w:right w:val="single" w:sz="4" w:space="0" w:color="000000"/>
            </w:tcBorders>
            <w:shd w:val="clear" w:color="auto" w:fill="auto"/>
            <w:vAlign w:val="center"/>
          </w:tcPr>
          <w:p w14:paraId="0AAD7563"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4819" w14:textId="77777777"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8FEA" w14:textId="08CD2D00"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9665" w14:textId="02C6E695" w:rsidR="00C736CF" w:rsidRDefault="00C736CF" w:rsidP="00720E55">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供应商支撑团队人员具有ITSS服务工程师认证证书的，有1个得</w:t>
            </w: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分，最高得</w:t>
            </w:r>
            <w:r>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分。</w:t>
            </w:r>
          </w:p>
        </w:tc>
      </w:tr>
      <w:tr w:rsidR="00C736CF" w14:paraId="3EB244B6" w14:textId="77777777" w:rsidTr="0023299E">
        <w:trPr>
          <w:trHeight w:val="570"/>
        </w:trPr>
        <w:tc>
          <w:tcPr>
            <w:tcW w:w="821" w:type="dxa"/>
            <w:vMerge/>
            <w:tcBorders>
              <w:left w:val="single" w:sz="4" w:space="0" w:color="000000"/>
              <w:right w:val="single" w:sz="4" w:space="0" w:color="000000"/>
            </w:tcBorders>
            <w:shd w:val="clear" w:color="auto" w:fill="auto"/>
            <w:vAlign w:val="center"/>
          </w:tcPr>
          <w:p w14:paraId="2BA3C018"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5B65" w14:textId="77777777"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EE08" w14:textId="0CF67675"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48C3" w14:textId="6828C6B4" w:rsidR="00C736CF" w:rsidRDefault="00C736CF" w:rsidP="009E4EF8">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供应商支撑团队人员具有Oracle数据库OCP证书的，有1个得</w:t>
            </w: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分，最高得</w:t>
            </w:r>
            <w:r>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分。</w:t>
            </w:r>
          </w:p>
        </w:tc>
      </w:tr>
      <w:tr w:rsidR="00C736CF" w14:paraId="119A64BA" w14:textId="77777777" w:rsidTr="0023299E">
        <w:trPr>
          <w:trHeight w:val="570"/>
        </w:trPr>
        <w:tc>
          <w:tcPr>
            <w:tcW w:w="821" w:type="dxa"/>
            <w:vMerge/>
            <w:tcBorders>
              <w:left w:val="single" w:sz="4" w:space="0" w:color="000000"/>
              <w:right w:val="single" w:sz="4" w:space="0" w:color="000000"/>
            </w:tcBorders>
            <w:shd w:val="clear" w:color="auto" w:fill="auto"/>
            <w:vAlign w:val="center"/>
          </w:tcPr>
          <w:p w14:paraId="3DCAB2AC"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79A4" w14:textId="77777777"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66E9" w14:textId="012065F4" w:rsidR="00C736CF" w:rsidRDefault="00C736CF">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D6F1" w14:textId="1CAFF911" w:rsidR="00C736CF" w:rsidRDefault="00C736CF" w:rsidP="00C736C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供应商支撑团队人员具有H3CIE或CCIE认证工程师证书的，有1个得</w:t>
            </w:r>
            <w:r>
              <w:rPr>
                <w:rFonts w:ascii="仿宋" w:eastAsia="仿宋" w:hAnsi="仿宋" w:cs="仿宋"/>
                <w:color w:val="000000"/>
                <w:kern w:val="0"/>
                <w:sz w:val="24"/>
                <w:szCs w:val="24"/>
                <w:lang w:bidi="ar"/>
              </w:rPr>
              <w:t>2</w:t>
            </w:r>
            <w:r>
              <w:rPr>
                <w:rFonts w:ascii="仿宋" w:eastAsia="仿宋" w:hAnsi="仿宋" w:cs="仿宋" w:hint="eastAsia"/>
                <w:color w:val="000000"/>
                <w:kern w:val="0"/>
                <w:sz w:val="24"/>
                <w:szCs w:val="24"/>
                <w:lang w:bidi="ar"/>
              </w:rPr>
              <w:t>分，最高得</w:t>
            </w:r>
            <w:r>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分。</w:t>
            </w:r>
          </w:p>
        </w:tc>
      </w:tr>
      <w:tr w:rsidR="00C736CF" w14:paraId="4256A948" w14:textId="77777777" w:rsidTr="0023299E">
        <w:trPr>
          <w:trHeight w:val="570"/>
        </w:trPr>
        <w:tc>
          <w:tcPr>
            <w:tcW w:w="821" w:type="dxa"/>
            <w:vMerge/>
            <w:tcBorders>
              <w:left w:val="single" w:sz="4" w:space="0" w:color="000000"/>
              <w:right w:val="single" w:sz="4" w:space="0" w:color="000000"/>
            </w:tcBorders>
            <w:shd w:val="clear" w:color="auto" w:fill="auto"/>
            <w:vAlign w:val="center"/>
          </w:tcPr>
          <w:p w14:paraId="17DD8228" w14:textId="77777777" w:rsidR="00C736CF" w:rsidRDefault="00C736CF">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F287" w14:textId="10BEDB7C" w:rsidR="00C736CF" w:rsidRDefault="0023299E">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EF25" w14:textId="1BE69509" w:rsidR="00C736CF" w:rsidRDefault="0023299E">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50EE" w14:textId="7528DE72" w:rsidR="00C736CF" w:rsidRDefault="0023299E" w:rsidP="009E4EF8">
            <w:pPr>
              <w:widowControl/>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供应商支撑团队人员具有工信部颁发的数据库管理（高级）认证的，得3分。</w:t>
            </w:r>
          </w:p>
        </w:tc>
      </w:tr>
      <w:tr w:rsidR="00F3572C" w14:paraId="051E210E" w14:textId="77777777">
        <w:trPr>
          <w:trHeight w:val="570"/>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52C3" w14:textId="77777777" w:rsidR="00F3572C" w:rsidRDefault="00471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005A" w14:textId="77777777" w:rsidR="00F3572C" w:rsidRDefault="00471EC2">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企业综合实力</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DB1E1" w14:textId="2AD38CCE" w:rsidR="00F3572C" w:rsidRDefault="0023299E">
            <w:pPr>
              <w:widowControl/>
              <w:jc w:val="center"/>
              <w:textAlignment w:val="center"/>
              <w:rPr>
                <w:rFonts w:ascii="仿宋" w:eastAsia="仿宋" w:hAnsi="仿宋" w:cs="仿宋"/>
                <w:b/>
                <w:bCs/>
                <w:color w:val="000000"/>
                <w:sz w:val="24"/>
                <w:szCs w:val="24"/>
              </w:rPr>
            </w:pPr>
            <w:r>
              <w:rPr>
                <w:rFonts w:ascii="仿宋" w:eastAsia="仿宋" w:hAnsi="仿宋" w:cs="仿宋"/>
                <w:b/>
                <w:bCs/>
                <w:color w:val="000000"/>
                <w:kern w:val="0"/>
                <w:sz w:val="24"/>
                <w:szCs w:val="24"/>
                <w:lang w:bidi="ar"/>
              </w:rPr>
              <w:t>17</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0BE3" w14:textId="77777777" w:rsidR="00F3572C" w:rsidRDefault="00471EC2">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提供证书复印件并加盖投标供应商公章，否则不得分。</w:t>
            </w:r>
          </w:p>
        </w:tc>
      </w:tr>
      <w:tr w:rsidR="0023299E" w14:paraId="214418FA" w14:textId="77777777">
        <w:trPr>
          <w:trHeight w:val="570"/>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10966D" w14:textId="77777777" w:rsidR="0023299E" w:rsidRDefault="0023299E" w:rsidP="0023299E">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BF7B" w14:textId="77777777"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5F7A" w14:textId="259B75D7"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3AFC" w14:textId="4DBEB4BA" w:rsidR="0023299E" w:rsidRDefault="0023299E" w:rsidP="0023299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供应商具有质量管理体系认证、环境管理体系认证、职业健康安全管理体系认证、信息安全管理体系认证、信息技术服务管理体系认证</w:t>
            </w:r>
            <w:r w:rsidR="00D875C3">
              <w:rPr>
                <w:rFonts w:ascii="仿宋" w:eastAsia="仿宋" w:hAnsi="仿宋" w:cs="仿宋" w:hint="eastAsia"/>
                <w:color w:val="000000"/>
                <w:kern w:val="0"/>
                <w:sz w:val="24"/>
                <w:szCs w:val="24"/>
                <w:lang w:bidi="ar"/>
              </w:rPr>
              <w:t>的，</w:t>
            </w:r>
            <w:r>
              <w:rPr>
                <w:rFonts w:ascii="仿宋" w:eastAsia="仿宋" w:hAnsi="仿宋" w:cs="仿宋" w:hint="eastAsia"/>
                <w:color w:val="000000"/>
                <w:kern w:val="0"/>
                <w:sz w:val="24"/>
                <w:szCs w:val="24"/>
                <w:lang w:bidi="ar"/>
              </w:rPr>
              <w:t>有一个得1分，最高得5分。</w:t>
            </w:r>
          </w:p>
        </w:tc>
      </w:tr>
      <w:tr w:rsidR="0023299E" w14:paraId="33CF71DB" w14:textId="77777777">
        <w:trPr>
          <w:trHeight w:val="570"/>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C85AE" w14:textId="77777777" w:rsidR="0023299E" w:rsidRDefault="0023299E" w:rsidP="0023299E">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022A" w14:textId="77777777"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4E34" w14:textId="650E7749"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B8987" w14:textId="49FFCB72" w:rsidR="0023299E" w:rsidRDefault="0023299E" w:rsidP="0023299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供应商具有高新技术企业证书的，得2分。</w:t>
            </w:r>
          </w:p>
        </w:tc>
      </w:tr>
      <w:tr w:rsidR="0023299E" w14:paraId="2F5B7984" w14:textId="77777777">
        <w:trPr>
          <w:trHeight w:val="855"/>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3C47A" w14:textId="77777777" w:rsidR="0023299E" w:rsidRDefault="0023299E" w:rsidP="0023299E">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DB7B" w14:textId="77777777"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B2F1" w14:textId="50C0A748"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5566" w14:textId="30F0D9A7" w:rsidR="0023299E" w:rsidRDefault="0023299E" w:rsidP="0023299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供应商具有五星售后服务认证证书的，得2分。</w:t>
            </w:r>
          </w:p>
        </w:tc>
      </w:tr>
      <w:tr w:rsidR="0023299E" w14:paraId="0811166B" w14:textId="77777777">
        <w:trPr>
          <w:trHeight w:val="570"/>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98B1C4" w14:textId="77777777" w:rsidR="0023299E" w:rsidRDefault="0023299E" w:rsidP="0023299E">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D407" w14:textId="77777777"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F25B" w14:textId="3C2445E1"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55A7" w14:textId="60E1C3B6" w:rsidR="0023299E" w:rsidRDefault="0023299E" w:rsidP="0023299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供应商具有CCRC信息安全服务资质证书（信息系统安全集成和风险评估）的，得2分。</w:t>
            </w:r>
          </w:p>
        </w:tc>
      </w:tr>
      <w:tr w:rsidR="0023299E" w14:paraId="44464273" w14:textId="77777777">
        <w:trPr>
          <w:trHeight w:val="570"/>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3AC89" w14:textId="77777777" w:rsidR="0023299E" w:rsidRDefault="0023299E" w:rsidP="0023299E">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4E39" w14:textId="77777777"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2C2C" w14:textId="2841AA8F" w:rsidR="0023299E" w:rsidRDefault="0023299E" w:rsidP="0023299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D46E" w14:textId="74B0104D" w:rsidR="0023299E" w:rsidRDefault="0023299E" w:rsidP="0023299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供应商具有信息系统建设和服务能力CS认证证书的，得2分。</w:t>
            </w:r>
          </w:p>
        </w:tc>
      </w:tr>
      <w:tr w:rsidR="00F3572C" w14:paraId="536772FD" w14:textId="77777777">
        <w:trPr>
          <w:trHeight w:val="855"/>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26726" w14:textId="77777777" w:rsidR="00F3572C" w:rsidRDefault="00F3572C">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EFDC"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2.6</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E644" w14:textId="058D3B7F" w:rsidR="00F3572C" w:rsidRDefault="00D875C3">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0543" w14:textId="0D1F9474" w:rsidR="00F3572C" w:rsidRDefault="00D875C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供应商具有安全生产许可证的</w:t>
            </w:r>
            <w:r w:rsidR="00471EC2">
              <w:rPr>
                <w:rFonts w:ascii="仿宋" w:eastAsia="仿宋" w:hAnsi="仿宋" w:cs="仿宋" w:hint="eastAsia"/>
                <w:color w:val="000000"/>
                <w:kern w:val="0"/>
                <w:sz w:val="24"/>
                <w:szCs w:val="24"/>
                <w:lang w:bidi="ar"/>
              </w:rPr>
              <w:t>，得</w:t>
            </w:r>
            <w:r>
              <w:rPr>
                <w:rFonts w:ascii="仿宋" w:eastAsia="仿宋" w:hAnsi="仿宋" w:cs="仿宋"/>
                <w:color w:val="000000"/>
                <w:kern w:val="0"/>
                <w:sz w:val="24"/>
                <w:szCs w:val="24"/>
                <w:lang w:bidi="ar"/>
              </w:rPr>
              <w:t>2</w:t>
            </w:r>
            <w:r w:rsidR="00471EC2">
              <w:rPr>
                <w:rFonts w:ascii="仿宋" w:eastAsia="仿宋" w:hAnsi="仿宋" w:cs="仿宋" w:hint="eastAsia"/>
                <w:color w:val="000000"/>
                <w:kern w:val="0"/>
                <w:sz w:val="24"/>
                <w:szCs w:val="24"/>
                <w:lang w:bidi="ar"/>
              </w:rPr>
              <w:t>分</w:t>
            </w:r>
            <w:r w:rsidR="007756D4">
              <w:rPr>
                <w:rFonts w:ascii="仿宋" w:eastAsia="仿宋" w:hAnsi="仿宋" w:cs="仿宋" w:hint="eastAsia"/>
                <w:color w:val="000000"/>
                <w:kern w:val="0"/>
                <w:sz w:val="24"/>
                <w:szCs w:val="24"/>
                <w:lang w:bidi="ar"/>
              </w:rPr>
              <w:t>。</w:t>
            </w:r>
          </w:p>
        </w:tc>
      </w:tr>
      <w:tr w:rsidR="00F3572C" w14:paraId="0AF623D0" w14:textId="77777777">
        <w:trPr>
          <w:trHeight w:val="600"/>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751CF" w14:textId="77777777" w:rsidR="00F3572C" w:rsidRDefault="00F3572C">
            <w:pPr>
              <w:jc w:val="center"/>
              <w:rPr>
                <w:rFonts w:ascii="仿宋" w:eastAsia="仿宋" w:hAnsi="仿宋" w:cs="仿宋"/>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29C0"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B0013"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6E4A" w14:textId="4E91E8F7" w:rsidR="00F3572C" w:rsidRDefault="00471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供应商具有</w:t>
            </w:r>
            <w:r w:rsidR="00D875C3">
              <w:rPr>
                <w:rFonts w:ascii="仿宋" w:eastAsia="仿宋" w:hAnsi="仿宋" w:cs="仿宋" w:hint="eastAsia"/>
                <w:color w:val="000000"/>
                <w:kern w:val="0"/>
                <w:sz w:val="24"/>
                <w:szCs w:val="24"/>
                <w:lang w:bidi="ar"/>
              </w:rPr>
              <w:t>软件技术企业认证</w:t>
            </w:r>
            <w:r>
              <w:rPr>
                <w:rFonts w:ascii="仿宋" w:eastAsia="仿宋" w:hAnsi="仿宋" w:cs="仿宋" w:hint="eastAsia"/>
                <w:color w:val="000000"/>
                <w:kern w:val="0"/>
                <w:sz w:val="24"/>
                <w:szCs w:val="24"/>
                <w:lang w:bidi="ar"/>
              </w:rPr>
              <w:t>的，得2分。</w:t>
            </w:r>
          </w:p>
        </w:tc>
      </w:tr>
      <w:tr w:rsidR="00F3572C" w14:paraId="578489CD" w14:textId="77777777">
        <w:trPr>
          <w:trHeight w:val="1425"/>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8C2C"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BB0A"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运维服务方案</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D53A" w14:textId="2B53818C" w:rsidR="00F3572C" w:rsidRDefault="007756D4">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15</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4718" w14:textId="186B16B4" w:rsidR="00F3572C" w:rsidRDefault="00471EC2" w:rsidP="007756D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针对本项目实际需求，提供详细可行的运维服务方案。评委根据方案横向比较，综合评价优的得</w:t>
            </w:r>
            <w:r w:rsidR="007756D4">
              <w:rPr>
                <w:rFonts w:ascii="仿宋" w:eastAsia="仿宋" w:hAnsi="仿宋" w:cs="仿宋"/>
                <w:color w:val="000000"/>
                <w:kern w:val="0"/>
                <w:sz w:val="24"/>
                <w:szCs w:val="24"/>
                <w:lang w:bidi="ar"/>
              </w:rPr>
              <w:t>11</w:t>
            </w:r>
            <w:r>
              <w:rPr>
                <w:rFonts w:ascii="仿宋" w:eastAsia="仿宋" w:hAnsi="仿宋" w:cs="仿宋" w:hint="eastAsia"/>
                <w:color w:val="000000"/>
                <w:kern w:val="0"/>
                <w:sz w:val="24"/>
                <w:szCs w:val="24"/>
                <w:lang w:bidi="ar"/>
              </w:rPr>
              <w:t>-</w:t>
            </w:r>
            <w:r w:rsidR="007756D4">
              <w:rPr>
                <w:rFonts w:ascii="仿宋" w:eastAsia="仿宋" w:hAnsi="仿宋" w:cs="仿宋"/>
                <w:color w:val="000000"/>
                <w:kern w:val="0"/>
                <w:sz w:val="24"/>
                <w:szCs w:val="24"/>
                <w:lang w:bidi="ar"/>
              </w:rPr>
              <w:t>15</w:t>
            </w:r>
            <w:r>
              <w:rPr>
                <w:rFonts w:ascii="仿宋" w:eastAsia="仿宋" w:hAnsi="仿宋" w:cs="仿宋" w:hint="eastAsia"/>
                <w:color w:val="000000"/>
                <w:kern w:val="0"/>
                <w:sz w:val="24"/>
                <w:szCs w:val="24"/>
                <w:lang w:bidi="ar"/>
              </w:rPr>
              <w:t>分，综合评价一般的得</w:t>
            </w:r>
            <w:r w:rsidR="007756D4">
              <w:rPr>
                <w:rFonts w:ascii="仿宋" w:eastAsia="仿宋" w:hAnsi="仿宋" w:cs="仿宋"/>
                <w:color w:val="000000"/>
                <w:kern w:val="0"/>
                <w:sz w:val="24"/>
                <w:szCs w:val="24"/>
                <w:lang w:bidi="ar"/>
              </w:rPr>
              <w:t>6</w:t>
            </w:r>
            <w:r>
              <w:rPr>
                <w:rFonts w:ascii="仿宋" w:eastAsia="仿宋" w:hAnsi="仿宋" w:cs="仿宋" w:hint="eastAsia"/>
                <w:color w:val="000000"/>
                <w:kern w:val="0"/>
                <w:sz w:val="24"/>
                <w:szCs w:val="24"/>
                <w:lang w:bidi="ar"/>
              </w:rPr>
              <w:t>-</w:t>
            </w:r>
            <w:r w:rsidR="007756D4">
              <w:rPr>
                <w:rFonts w:ascii="仿宋" w:eastAsia="仿宋" w:hAnsi="仿宋" w:cs="仿宋"/>
                <w:color w:val="000000"/>
                <w:kern w:val="0"/>
                <w:sz w:val="24"/>
                <w:szCs w:val="24"/>
                <w:lang w:bidi="ar"/>
              </w:rPr>
              <w:t>10</w:t>
            </w:r>
            <w:r>
              <w:rPr>
                <w:rFonts w:ascii="仿宋" w:eastAsia="仿宋" w:hAnsi="仿宋" w:cs="仿宋" w:hint="eastAsia"/>
                <w:color w:val="000000"/>
                <w:kern w:val="0"/>
                <w:sz w:val="24"/>
                <w:szCs w:val="24"/>
                <w:lang w:bidi="ar"/>
              </w:rPr>
              <w:t>分，综合评价较差的得1-</w:t>
            </w:r>
            <w:r w:rsidR="007756D4">
              <w:rPr>
                <w:rFonts w:ascii="仿宋" w:eastAsia="仿宋" w:hAnsi="仿宋" w:cs="仿宋"/>
                <w:color w:val="000000"/>
                <w:kern w:val="0"/>
                <w:sz w:val="24"/>
                <w:szCs w:val="24"/>
                <w:lang w:bidi="ar"/>
              </w:rPr>
              <w:t>5</w:t>
            </w:r>
            <w:r w:rsidR="007756D4">
              <w:rPr>
                <w:rFonts w:ascii="仿宋" w:eastAsia="仿宋" w:hAnsi="仿宋" w:cs="仿宋" w:hint="eastAsia"/>
                <w:color w:val="000000"/>
                <w:kern w:val="0"/>
                <w:sz w:val="24"/>
                <w:szCs w:val="24"/>
                <w:lang w:bidi="ar"/>
              </w:rPr>
              <w:t>分，不提供</w:t>
            </w:r>
            <w:r>
              <w:rPr>
                <w:rFonts w:ascii="仿宋" w:eastAsia="仿宋" w:hAnsi="仿宋" w:cs="仿宋" w:hint="eastAsia"/>
                <w:color w:val="000000"/>
                <w:kern w:val="0"/>
                <w:sz w:val="24"/>
                <w:szCs w:val="24"/>
                <w:lang w:bidi="ar"/>
              </w:rPr>
              <w:t>不得分</w:t>
            </w:r>
            <w:r w:rsidR="007756D4">
              <w:rPr>
                <w:rFonts w:ascii="仿宋" w:eastAsia="仿宋" w:hAnsi="仿宋" w:cs="仿宋" w:hint="eastAsia"/>
                <w:color w:val="000000"/>
                <w:kern w:val="0"/>
                <w:sz w:val="24"/>
                <w:szCs w:val="24"/>
                <w:lang w:bidi="ar"/>
              </w:rPr>
              <w:t>。</w:t>
            </w:r>
          </w:p>
        </w:tc>
      </w:tr>
      <w:tr w:rsidR="00F3572C" w14:paraId="30FFBBD9" w14:textId="77777777">
        <w:trPr>
          <w:trHeight w:val="855"/>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6CDF"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F83C" w14:textId="77777777" w:rsidR="00F3572C" w:rsidRDefault="00471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运维案例</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09C8" w14:textId="7A0211A1" w:rsidR="00F3572C" w:rsidRDefault="007756D4">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9</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71DD" w14:textId="7A7B299F" w:rsidR="00F3572C" w:rsidRDefault="00471EC2" w:rsidP="007756D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提供2023年1月以来的类似服务项目案例，有一个得3分，最高得</w:t>
            </w:r>
            <w:r w:rsidR="007756D4">
              <w:rPr>
                <w:rFonts w:ascii="仿宋" w:eastAsia="仿宋" w:hAnsi="仿宋" w:cs="仿宋"/>
                <w:color w:val="000000"/>
                <w:kern w:val="0"/>
                <w:sz w:val="24"/>
                <w:szCs w:val="24"/>
                <w:lang w:bidi="ar"/>
              </w:rPr>
              <w:t>9</w:t>
            </w:r>
            <w:r>
              <w:rPr>
                <w:rFonts w:ascii="仿宋" w:eastAsia="仿宋" w:hAnsi="仿宋" w:cs="仿宋" w:hint="eastAsia"/>
                <w:color w:val="000000"/>
                <w:kern w:val="0"/>
                <w:sz w:val="24"/>
                <w:szCs w:val="24"/>
                <w:lang w:bidi="ar"/>
              </w:rPr>
              <w:t>分。提供合同复印件加盖投标供应商公章，原件备查</w:t>
            </w:r>
            <w:r w:rsidR="00D875C3">
              <w:rPr>
                <w:rFonts w:ascii="仿宋" w:eastAsia="仿宋" w:hAnsi="仿宋" w:cs="仿宋" w:hint="eastAsia"/>
                <w:color w:val="000000"/>
                <w:kern w:val="0"/>
                <w:sz w:val="24"/>
                <w:szCs w:val="24"/>
                <w:lang w:bidi="ar"/>
              </w:rPr>
              <w:t>。（</w:t>
            </w:r>
            <w:r w:rsidR="00D875C3" w:rsidRPr="00D875C3">
              <w:rPr>
                <w:rFonts w:ascii="仿宋" w:eastAsia="仿宋" w:hAnsi="仿宋" w:cs="仿宋" w:hint="eastAsia"/>
                <w:color w:val="000000"/>
                <w:kern w:val="0"/>
                <w:sz w:val="24"/>
                <w:szCs w:val="24"/>
                <w:lang w:bidi="ar"/>
              </w:rPr>
              <w:t>同一客户的</w:t>
            </w:r>
            <w:r w:rsidR="00D875C3">
              <w:rPr>
                <w:rFonts w:ascii="仿宋" w:eastAsia="仿宋" w:hAnsi="仿宋" w:cs="仿宋" w:hint="eastAsia"/>
                <w:color w:val="000000"/>
                <w:kern w:val="0"/>
                <w:sz w:val="24"/>
                <w:szCs w:val="24"/>
                <w:lang w:bidi="ar"/>
              </w:rPr>
              <w:t>运维</w:t>
            </w:r>
            <w:r w:rsidR="00D875C3" w:rsidRPr="00D875C3">
              <w:rPr>
                <w:rFonts w:ascii="仿宋" w:eastAsia="仿宋" w:hAnsi="仿宋" w:cs="仿宋" w:hint="eastAsia"/>
                <w:color w:val="000000"/>
                <w:kern w:val="0"/>
                <w:sz w:val="24"/>
                <w:szCs w:val="24"/>
                <w:lang w:bidi="ar"/>
              </w:rPr>
              <w:t>案例只算一次</w:t>
            </w:r>
            <w:r w:rsidR="00D875C3">
              <w:rPr>
                <w:rFonts w:ascii="仿宋" w:eastAsia="仿宋" w:hAnsi="仿宋" w:cs="仿宋" w:hint="eastAsia"/>
                <w:color w:val="000000"/>
                <w:kern w:val="0"/>
                <w:sz w:val="24"/>
                <w:szCs w:val="24"/>
                <w:lang w:bidi="ar"/>
              </w:rPr>
              <w:t>）</w:t>
            </w:r>
          </w:p>
        </w:tc>
      </w:tr>
      <w:tr w:rsidR="00F3572C" w14:paraId="56AD160C" w14:textId="77777777">
        <w:trPr>
          <w:trHeight w:val="1995"/>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32E5"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E9F6" w14:textId="77777777" w:rsidR="00F3572C" w:rsidRDefault="00471EC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快速响应能力</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550B" w14:textId="76D37D40" w:rsidR="00F3572C" w:rsidRDefault="009E4EF8">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8</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938D" w14:textId="13EDEBFF" w:rsidR="00F3572C" w:rsidRDefault="009E4EF8" w:rsidP="007756D4">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为应对</w:t>
            </w:r>
            <w:r w:rsidR="00471EC2">
              <w:rPr>
                <w:rFonts w:ascii="仿宋" w:eastAsia="仿宋" w:hAnsi="仿宋" w:cs="仿宋" w:hint="eastAsia"/>
                <w:color w:val="000000"/>
                <w:kern w:val="0"/>
                <w:sz w:val="24"/>
                <w:szCs w:val="24"/>
                <w:lang w:bidi="ar"/>
              </w:rPr>
              <w:t>突发事件，当出现故障时，服务工程师须及时到现场解决，工程师30分钟内能赶到现场的得</w:t>
            </w:r>
            <w:r>
              <w:rPr>
                <w:rFonts w:ascii="仿宋" w:eastAsia="仿宋" w:hAnsi="仿宋" w:cs="仿宋"/>
                <w:color w:val="000000"/>
                <w:kern w:val="0"/>
                <w:sz w:val="24"/>
                <w:szCs w:val="24"/>
                <w:lang w:bidi="ar"/>
              </w:rPr>
              <w:t>8</w:t>
            </w:r>
            <w:r w:rsidR="00471EC2">
              <w:rPr>
                <w:rFonts w:ascii="仿宋" w:eastAsia="仿宋" w:hAnsi="仿宋" w:cs="仿宋" w:hint="eastAsia"/>
                <w:color w:val="000000"/>
                <w:kern w:val="0"/>
                <w:sz w:val="24"/>
                <w:szCs w:val="24"/>
                <w:lang w:bidi="ar"/>
              </w:rPr>
              <w:t>分、1小时内能赶到现场的得</w:t>
            </w:r>
            <w:r>
              <w:rPr>
                <w:rFonts w:ascii="仿宋" w:eastAsia="仿宋" w:hAnsi="仿宋" w:cs="仿宋"/>
                <w:color w:val="000000"/>
                <w:kern w:val="0"/>
                <w:sz w:val="24"/>
                <w:szCs w:val="24"/>
                <w:lang w:bidi="ar"/>
              </w:rPr>
              <w:t>6</w:t>
            </w:r>
            <w:r w:rsidR="00471EC2">
              <w:rPr>
                <w:rFonts w:ascii="仿宋" w:eastAsia="仿宋" w:hAnsi="仿宋" w:cs="仿宋" w:hint="eastAsia"/>
                <w:color w:val="000000"/>
                <w:kern w:val="0"/>
                <w:sz w:val="24"/>
                <w:szCs w:val="24"/>
                <w:lang w:bidi="ar"/>
              </w:rPr>
              <w:t>分、2小时内能赶到现场的得</w:t>
            </w:r>
            <w:r>
              <w:rPr>
                <w:rFonts w:ascii="仿宋" w:eastAsia="仿宋" w:hAnsi="仿宋" w:cs="仿宋"/>
                <w:color w:val="000000"/>
                <w:kern w:val="0"/>
                <w:sz w:val="24"/>
                <w:szCs w:val="24"/>
                <w:lang w:bidi="ar"/>
              </w:rPr>
              <w:t>4</w:t>
            </w:r>
            <w:r w:rsidR="00471EC2">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、3小时内能赶到现场的得2分</w:t>
            </w:r>
            <w:r w:rsidR="00471EC2">
              <w:rPr>
                <w:rFonts w:ascii="仿宋" w:eastAsia="仿宋" w:hAnsi="仿宋" w:cs="仿宋" w:hint="eastAsia"/>
                <w:color w:val="000000"/>
                <w:kern w:val="0"/>
                <w:sz w:val="24"/>
                <w:szCs w:val="24"/>
                <w:lang w:bidi="ar"/>
              </w:rPr>
              <w:t>，其余不得分。</w:t>
            </w:r>
            <w:r>
              <w:rPr>
                <w:rFonts w:ascii="仿宋" w:eastAsia="仿宋" w:hAnsi="仿宋" w:cs="仿宋" w:hint="eastAsia"/>
                <w:color w:val="000000"/>
                <w:kern w:val="0"/>
                <w:sz w:val="24"/>
                <w:szCs w:val="24"/>
                <w:lang w:bidi="ar"/>
              </w:rPr>
              <w:t>提供应急响应承诺函，</w:t>
            </w:r>
            <w:r w:rsidR="00471EC2">
              <w:rPr>
                <w:rFonts w:ascii="仿宋" w:eastAsia="仿宋" w:hAnsi="仿宋" w:cs="仿宋" w:hint="eastAsia"/>
                <w:color w:val="000000"/>
                <w:kern w:val="0"/>
                <w:sz w:val="24"/>
                <w:szCs w:val="24"/>
                <w:lang w:bidi="ar"/>
              </w:rPr>
              <w:t>以响应单位地址或办事处</w:t>
            </w:r>
            <w:r w:rsidR="008E4DCF">
              <w:rPr>
                <w:rFonts w:ascii="仿宋" w:eastAsia="仿宋" w:hAnsi="仿宋" w:cs="仿宋" w:hint="eastAsia"/>
                <w:color w:val="000000"/>
                <w:kern w:val="0"/>
                <w:sz w:val="24"/>
                <w:szCs w:val="24"/>
                <w:lang w:bidi="ar"/>
              </w:rPr>
              <w:t>地址</w:t>
            </w:r>
            <w:bookmarkStart w:id="100" w:name="_GoBack"/>
            <w:bookmarkEnd w:id="100"/>
            <w:r w:rsidR="00471EC2">
              <w:rPr>
                <w:rFonts w:ascii="仿宋" w:eastAsia="仿宋" w:hAnsi="仿宋" w:cs="仿宋" w:hint="eastAsia"/>
                <w:color w:val="000000"/>
                <w:kern w:val="0"/>
                <w:sz w:val="24"/>
                <w:szCs w:val="24"/>
                <w:lang w:bidi="ar"/>
              </w:rPr>
              <w:t>到采购单位机房地点</w:t>
            </w:r>
            <w:r w:rsidR="00011656">
              <w:rPr>
                <w:rFonts w:ascii="仿宋" w:eastAsia="仿宋" w:hAnsi="仿宋" w:cs="仿宋" w:hint="eastAsia"/>
                <w:color w:val="000000"/>
                <w:kern w:val="0"/>
                <w:sz w:val="24"/>
                <w:szCs w:val="24"/>
                <w:lang w:bidi="ar"/>
              </w:rPr>
              <w:t>（南通市崇川区环城南路8</w:t>
            </w:r>
            <w:r w:rsidR="00011656">
              <w:rPr>
                <w:rFonts w:ascii="仿宋" w:eastAsia="仿宋" w:hAnsi="仿宋" w:cs="仿宋"/>
                <w:color w:val="000000"/>
                <w:kern w:val="0"/>
                <w:sz w:val="24"/>
                <w:szCs w:val="24"/>
                <w:lang w:bidi="ar"/>
              </w:rPr>
              <w:t>8</w:t>
            </w:r>
            <w:r w:rsidR="00011656">
              <w:rPr>
                <w:rFonts w:ascii="仿宋" w:eastAsia="仿宋" w:hAnsi="仿宋" w:cs="仿宋" w:hint="eastAsia"/>
                <w:color w:val="000000"/>
                <w:kern w:val="0"/>
                <w:sz w:val="24"/>
                <w:szCs w:val="24"/>
                <w:lang w:bidi="ar"/>
              </w:rPr>
              <w:t>号）</w:t>
            </w:r>
            <w:r w:rsidR="00471EC2">
              <w:rPr>
                <w:rFonts w:ascii="仿宋" w:eastAsia="仿宋" w:hAnsi="仿宋" w:cs="仿宋" w:hint="eastAsia"/>
                <w:color w:val="000000"/>
                <w:kern w:val="0"/>
                <w:sz w:val="24"/>
                <w:szCs w:val="24"/>
                <w:lang w:bidi="ar"/>
              </w:rPr>
              <w:t>的地图导航时间为准，不提供不得分</w:t>
            </w:r>
            <w:r>
              <w:rPr>
                <w:rFonts w:ascii="仿宋" w:eastAsia="仿宋" w:hAnsi="仿宋" w:cs="仿宋" w:hint="eastAsia"/>
                <w:color w:val="000000"/>
                <w:kern w:val="0"/>
                <w:sz w:val="24"/>
                <w:szCs w:val="24"/>
                <w:lang w:bidi="ar"/>
              </w:rPr>
              <w:t>（提供截图并加盖公章）。</w:t>
            </w:r>
          </w:p>
        </w:tc>
      </w:tr>
    </w:tbl>
    <w:p w14:paraId="3E32707B" w14:textId="77777777" w:rsidR="00F3572C" w:rsidRDefault="00471EC2">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7896BE1B"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（四）价格分：</w:t>
      </w:r>
      <w:r>
        <w:rPr>
          <w:rFonts w:ascii="仿宋" w:eastAsia="仿宋" w:hAnsi="仿宋" w:cs="仿宋" w:hint="eastAsia"/>
          <w:bCs/>
          <w:sz w:val="24"/>
          <w:szCs w:val="24"/>
        </w:rPr>
        <w:t>20</w:t>
      </w:r>
      <w:r>
        <w:rPr>
          <w:rFonts w:ascii="仿宋" w:eastAsia="仿宋" w:hAnsi="仿宋" w:cs="仿宋"/>
          <w:bCs/>
          <w:sz w:val="24"/>
          <w:szCs w:val="24"/>
        </w:rPr>
        <w:t>分</w:t>
      </w:r>
    </w:p>
    <w:p w14:paraId="6AA41707"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价格分统一采用低价优先法计算，即满足磋商文件要求且最后报价最低的供应商的价格为磋商基准价，其价格分为满分。其他供应商的价格分统一按照下列公式计算：</w:t>
      </w:r>
    </w:p>
    <w:p w14:paraId="1CD318A3"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bCs/>
          <w:sz w:val="24"/>
          <w:szCs w:val="24"/>
        </w:rPr>
        <w:t>磋商报价得分=（磋商基准价/最后磋商报价）×价格权值×100</w:t>
      </w:r>
    </w:p>
    <w:p w14:paraId="5D67C3E7"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（五）政府采购政策功能落实</w:t>
      </w:r>
    </w:p>
    <w:p w14:paraId="30A429D8"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本项目已经落实政府采购政策，专门面向中小微企业采购。（残疾人福利性单位、监狱和戒毒企业（简称监狱企业）视同小型、微型企业）</w:t>
      </w:r>
    </w:p>
    <w:p w14:paraId="75D7DBB2"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（六）成交供应商的确定</w:t>
      </w:r>
    </w:p>
    <w:p w14:paraId="117C73A4"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磋商小组汇总各评委评分后，按照得分从高到低的顺序推荐三名成交候选人，并编写评审报告。</w:t>
      </w:r>
    </w:p>
    <w:p w14:paraId="6CFF9686"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采购人委托磋商小组直接确定排名第一的成交候选人为成交供应商。</w:t>
      </w:r>
    </w:p>
    <w:p w14:paraId="2DF4FEA1"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lastRenderedPageBreak/>
        <w:t>（七）采购人代表宣布评审结果。</w:t>
      </w:r>
    </w:p>
    <w:p w14:paraId="638D22DC"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（八）公告成交结果</w:t>
      </w:r>
    </w:p>
    <w:p w14:paraId="3AF2774E"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自确定成交供应商之日起2个工作日内，在指定媒体上公告成交结果，公告期限为1个工作日。</w:t>
      </w:r>
    </w:p>
    <w:p w14:paraId="03C58906"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（九）发放成交通知书</w:t>
      </w:r>
    </w:p>
    <w:p w14:paraId="67EBAFC1"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公告成交结果的同时，采购人向成交供应商发放成交通知书。</w:t>
      </w:r>
    </w:p>
    <w:p w14:paraId="1F28EDB0" w14:textId="77777777" w:rsidR="00F3572C" w:rsidRDefault="00471EC2">
      <w:pPr>
        <w:widowControl/>
        <w:shd w:val="clear" w:color="auto" w:fill="FFFFFF"/>
        <w:spacing w:line="360" w:lineRule="auto"/>
        <w:ind w:firstLineChars="200" w:firstLine="480"/>
        <w:jc w:val="left"/>
        <w:rPr>
          <w:rFonts w:ascii="仿宋" w:eastAsia="仿宋" w:hAnsi="仿宋" w:cs="仿宋"/>
          <w:b/>
          <w:bCs/>
          <w:kern w:val="44"/>
          <w:sz w:val="44"/>
          <w:szCs w:val="44"/>
        </w:rPr>
      </w:pPr>
      <w:r>
        <w:rPr>
          <w:rFonts w:ascii="仿宋" w:eastAsia="仿宋" w:hAnsi="仿宋" w:cs="仿宋" w:hint="eastAsia"/>
          <w:bCs/>
          <w:sz w:val="24"/>
          <w:szCs w:val="24"/>
        </w:rPr>
        <w:t>成交通知书发出后，采购人不得违法改变成交结果，成交供应商无正当理由不得放弃成交。</w:t>
      </w:r>
      <w:r>
        <w:rPr>
          <w:rFonts w:ascii="仿宋" w:eastAsia="仿宋" w:hAnsi="仿宋" w:cs="仿宋" w:hint="eastAsia"/>
        </w:rPr>
        <w:br w:type="page"/>
      </w:r>
    </w:p>
    <w:p w14:paraId="0A3ED352" w14:textId="77777777" w:rsidR="00F3572C" w:rsidRDefault="00471EC2">
      <w:pPr>
        <w:pStyle w:val="1"/>
        <w:spacing w:before="0" w:after="0" w:line="360" w:lineRule="auto"/>
        <w:jc w:val="center"/>
        <w:rPr>
          <w:rFonts w:ascii="仿宋" w:eastAsia="仿宋" w:hAnsi="仿宋" w:cs="仿宋"/>
          <w:sz w:val="32"/>
          <w:szCs w:val="32"/>
        </w:rPr>
      </w:pPr>
      <w:r>
        <w:rPr>
          <w:rFonts w:ascii="仿宋" w:eastAsia="仿宋" w:hAnsi="仿宋" w:cs="仿宋" w:hint="eastAsia"/>
          <w:sz w:val="32"/>
          <w:szCs w:val="32"/>
        </w:rPr>
        <w:lastRenderedPageBreak/>
        <w:t>第五部分 合同条款及格式</w:t>
      </w:r>
    </w:p>
    <w:p w14:paraId="7ADD6C76" w14:textId="77777777" w:rsidR="00F3572C" w:rsidRDefault="00471EC2">
      <w:pPr>
        <w:pStyle w:val="14"/>
        <w:spacing w:line="360" w:lineRule="auto"/>
        <w:jc w:val="center"/>
        <w:rPr>
          <w:rFonts w:ascii="仿宋" w:eastAsia="仿宋" w:hAnsi="仿宋"/>
          <w:b/>
          <w:bCs/>
          <w:sz w:val="24"/>
          <w:szCs w:val="24"/>
        </w:rPr>
      </w:pPr>
      <w:r>
        <w:rPr>
          <w:rFonts w:ascii="仿宋" w:eastAsia="仿宋" w:hAnsi="仿宋" w:hint="eastAsia"/>
          <w:b/>
          <w:bCs/>
          <w:sz w:val="24"/>
          <w:szCs w:val="24"/>
        </w:rPr>
        <w:t>采购合同（服务）（合同编号）</w:t>
      </w:r>
    </w:p>
    <w:p w14:paraId="6AEF4E1D"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项目名称：                                     项目编号：</w:t>
      </w:r>
    </w:p>
    <w:p w14:paraId="7B8EC10D"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甲方：（买方）_</w:t>
      </w:r>
      <w:r>
        <w:rPr>
          <w:rFonts w:ascii="仿宋" w:eastAsia="仿宋" w:hAnsi="仿宋"/>
          <w:sz w:val="24"/>
          <w:szCs w:val="24"/>
          <w:u w:val="single"/>
        </w:rPr>
        <w:t>_</w:t>
      </w:r>
      <w:r>
        <w:rPr>
          <w:rFonts w:ascii="仿宋" w:eastAsia="仿宋" w:hAnsi="仿宋" w:hint="eastAsia"/>
          <w:sz w:val="24"/>
          <w:szCs w:val="24"/>
          <w:u w:val="single"/>
        </w:rPr>
        <w:t>南通市卫生健康委员会</w:t>
      </w:r>
      <w:r>
        <w:rPr>
          <w:rFonts w:ascii="仿宋" w:eastAsia="仿宋" w:hAnsi="仿宋"/>
          <w:sz w:val="24"/>
          <w:szCs w:val="24"/>
          <w:u w:val="single"/>
        </w:rPr>
        <w:t>_</w:t>
      </w:r>
    </w:p>
    <w:p w14:paraId="51F65906"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乙方：（卖方）_____</w:t>
      </w:r>
      <w:r>
        <w:rPr>
          <w:rFonts w:ascii="仿宋" w:eastAsia="仿宋" w:hAnsi="仿宋"/>
          <w:sz w:val="24"/>
          <w:szCs w:val="24"/>
          <w:u w:val="single"/>
        </w:rPr>
        <w:t xml:space="preserve">              </w:t>
      </w:r>
      <w:r>
        <w:rPr>
          <w:rFonts w:ascii="仿宋" w:eastAsia="仿宋" w:hAnsi="仿宋"/>
          <w:sz w:val="24"/>
          <w:szCs w:val="24"/>
        </w:rPr>
        <w:t>____</w:t>
      </w:r>
    </w:p>
    <w:p w14:paraId="5A5C909C" w14:textId="78362FDD" w:rsidR="00F3572C" w:rsidRDefault="00471EC2">
      <w:pPr>
        <w:pStyle w:val="14"/>
        <w:spacing w:line="360" w:lineRule="auto"/>
        <w:rPr>
          <w:rFonts w:ascii="仿宋" w:eastAsia="仿宋" w:hAnsi="仿宋"/>
          <w:sz w:val="24"/>
          <w:szCs w:val="24"/>
        </w:rPr>
      </w:pPr>
      <w:r>
        <w:rPr>
          <w:rFonts w:ascii="仿宋" w:eastAsia="仿宋" w:hAnsi="仿宋"/>
          <w:b/>
          <w:sz w:val="24"/>
          <w:szCs w:val="24"/>
        </w:rPr>
        <w:t xml:space="preserve">   </w:t>
      </w:r>
      <w:r>
        <w:rPr>
          <w:rFonts w:ascii="仿宋" w:eastAsia="仿宋" w:hAnsi="仿宋"/>
          <w:sz w:val="24"/>
          <w:szCs w:val="24"/>
        </w:rPr>
        <w:t>甲、乙双方根据</w:t>
      </w:r>
      <w:r>
        <w:rPr>
          <w:rFonts w:ascii="仿宋" w:eastAsia="仿宋" w:hAnsi="仿宋" w:hint="eastAsia"/>
          <w:sz w:val="24"/>
          <w:szCs w:val="24"/>
          <w:u w:val="single"/>
        </w:rPr>
        <w:t>2025年</w:t>
      </w:r>
      <w:r>
        <w:rPr>
          <w:rFonts w:ascii="仿宋" w:eastAsia="仿宋" w:hAnsi="仿宋" w:cs="仿宋" w:hint="eastAsia"/>
          <w:bCs/>
          <w:sz w:val="24"/>
          <w:szCs w:val="24"/>
          <w:u w:val="single"/>
        </w:rPr>
        <w:t>南通市卫健委托管数据中心运维</w:t>
      </w:r>
      <w:r w:rsidR="00B22BA0">
        <w:rPr>
          <w:rFonts w:ascii="仿宋" w:eastAsia="仿宋" w:hAnsi="仿宋" w:cs="仿宋" w:hint="eastAsia"/>
          <w:bCs/>
          <w:sz w:val="24"/>
          <w:szCs w:val="24"/>
          <w:u w:val="single"/>
        </w:rPr>
        <w:t>和信息系统等保测评服务</w:t>
      </w:r>
      <w:r>
        <w:rPr>
          <w:rFonts w:ascii="仿宋" w:eastAsia="仿宋" w:hAnsi="仿宋" w:cs="仿宋" w:hint="eastAsia"/>
          <w:bCs/>
          <w:sz w:val="24"/>
          <w:szCs w:val="24"/>
          <w:u w:val="single"/>
        </w:rPr>
        <w:t>项目</w:t>
      </w:r>
      <w:r>
        <w:rPr>
          <w:rFonts w:ascii="仿宋" w:eastAsia="仿宋" w:hAnsi="仿宋" w:hint="eastAsia"/>
          <w:sz w:val="24"/>
          <w:szCs w:val="24"/>
        </w:rPr>
        <w:t>竞争性磋商</w:t>
      </w:r>
      <w:r>
        <w:rPr>
          <w:rFonts w:ascii="仿宋" w:eastAsia="仿宋" w:hAnsi="仿宋"/>
          <w:sz w:val="24"/>
          <w:szCs w:val="24"/>
        </w:rPr>
        <w:t>的结果，签署本合同。</w:t>
      </w:r>
    </w:p>
    <w:p w14:paraId="2E9BB811" w14:textId="77777777" w:rsidR="00F3572C" w:rsidRDefault="00471EC2">
      <w:pPr>
        <w:pStyle w:val="14"/>
        <w:spacing w:line="360" w:lineRule="auto"/>
        <w:rPr>
          <w:rFonts w:ascii="仿宋" w:eastAsia="仿宋" w:hAnsi="仿宋"/>
          <w:b/>
          <w:bCs/>
          <w:sz w:val="24"/>
          <w:szCs w:val="24"/>
        </w:rPr>
      </w:pPr>
      <w:r>
        <w:rPr>
          <w:rFonts w:ascii="仿宋" w:eastAsia="仿宋" w:hAnsi="仿宋" w:hint="eastAsia"/>
          <w:b/>
          <w:bCs/>
          <w:sz w:val="24"/>
          <w:szCs w:val="24"/>
        </w:rPr>
        <w:t>一、合同内容</w:t>
      </w:r>
    </w:p>
    <w:p w14:paraId="77B3891B" w14:textId="1CEFCDBC" w:rsidR="00F3572C" w:rsidRDefault="00471EC2">
      <w:pPr>
        <w:pStyle w:val="14"/>
        <w:spacing w:line="360" w:lineRule="auto"/>
        <w:rPr>
          <w:rFonts w:ascii="仿宋" w:eastAsia="仿宋" w:hAnsi="仿宋"/>
          <w:sz w:val="24"/>
          <w:szCs w:val="24"/>
        </w:rPr>
      </w:pPr>
      <w:r>
        <w:rPr>
          <w:rFonts w:ascii="仿宋" w:eastAsia="仿宋" w:hAnsi="仿宋" w:hint="eastAsia"/>
          <w:sz w:val="24"/>
          <w:szCs w:val="24"/>
        </w:rPr>
        <w:t>1.1 标的名称：</w:t>
      </w:r>
      <w:r>
        <w:rPr>
          <w:rFonts w:ascii="仿宋" w:eastAsia="仿宋" w:hAnsi="仿宋" w:hint="eastAsia"/>
          <w:sz w:val="24"/>
          <w:szCs w:val="24"/>
          <w:u w:val="single"/>
        </w:rPr>
        <w:t>2025年</w:t>
      </w:r>
      <w:r>
        <w:rPr>
          <w:rFonts w:ascii="仿宋" w:eastAsia="仿宋" w:hAnsi="仿宋" w:cs="仿宋" w:hint="eastAsia"/>
          <w:bCs/>
          <w:sz w:val="24"/>
          <w:szCs w:val="24"/>
          <w:u w:val="single"/>
        </w:rPr>
        <w:t>南通市卫健委托管数据中心运维</w:t>
      </w:r>
      <w:r w:rsidR="00B22BA0">
        <w:rPr>
          <w:rFonts w:ascii="仿宋" w:eastAsia="仿宋" w:hAnsi="仿宋" w:cs="仿宋" w:hint="eastAsia"/>
          <w:bCs/>
          <w:sz w:val="24"/>
          <w:szCs w:val="24"/>
          <w:u w:val="single"/>
        </w:rPr>
        <w:t>和信息系统等保测评服务</w:t>
      </w:r>
      <w:r>
        <w:rPr>
          <w:rFonts w:ascii="仿宋" w:eastAsia="仿宋" w:hAnsi="仿宋" w:cs="仿宋" w:hint="eastAsia"/>
          <w:bCs/>
          <w:sz w:val="24"/>
          <w:szCs w:val="24"/>
          <w:u w:val="single"/>
        </w:rPr>
        <w:t>项目</w:t>
      </w:r>
    </w:p>
    <w:p w14:paraId="1328D30A" w14:textId="77777777" w:rsidR="00F3572C" w:rsidRDefault="00471EC2">
      <w:pPr>
        <w:pStyle w:val="14"/>
        <w:spacing w:line="360" w:lineRule="auto"/>
        <w:rPr>
          <w:rFonts w:ascii="仿宋" w:eastAsia="仿宋" w:hAnsi="仿宋"/>
          <w:sz w:val="24"/>
          <w:szCs w:val="24"/>
        </w:rPr>
      </w:pPr>
      <w:r>
        <w:rPr>
          <w:rFonts w:ascii="仿宋" w:eastAsia="仿宋" w:hAnsi="仿宋" w:hint="eastAsia"/>
          <w:sz w:val="24"/>
          <w:szCs w:val="24"/>
        </w:rPr>
        <w:t>1.2标的质量：符合招投标文件要求的服务</w:t>
      </w:r>
    </w:p>
    <w:p w14:paraId="7441E7DA" w14:textId="77777777" w:rsidR="00F3572C" w:rsidRDefault="00471EC2">
      <w:pPr>
        <w:pStyle w:val="14"/>
        <w:spacing w:line="360" w:lineRule="auto"/>
        <w:rPr>
          <w:rFonts w:ascii="仿宋" w:eastAsia="仿宋" w:hAnsi="仿宋"/>
          <w:sz w:val="24"/>
          <w:szCs w:val="24"/>
        </w:rPr>
      </w:pPr>
      <w:r>
        <w:rPr>
          <w:rFonts w:ascii="仿宋" w:eastAsia="仿宋" w:hAnsi="仿宋" w:hint="eastAsia"/>
          <w:sz w:val="24"/>
          <w:szCs w:val="24"/>
        </w:rPr>
        <w:t>1.3 标的数量（规模）：1项</w:t>
      </w:r>
    </w:p>
    <w:p w14:paraId="1C6213B0" w14:textId="77777777" w:rsidR="00F3572C" w:rsidRDefault="00471EC2">
      <w:pPr>
        <w:pStyle w:val="14"/>
        <w:spacing w:line="360" w:lineRule="auto"/>
        <w:rPr>
          <w:rFonts w:ascii="仿宋" w:eastAsia="仿宋" w:hAnsi="仿宋"/>
          <w:sz w:val="24"/>
          <w:szCs w:val="24"/>
        </w:rPr>
      </w:pPr>
      <w:r>
        <w:rPr>
          <w:rFonts w:ascii="仿宋" w:eastAsia="仿宋" w:hAnsi="仿宋" w:hint="eastAsia"/>
          <w:sz w:val="24"/>
          <w:szCs w:val="24"/>
        </w:rPr>
        <w:t>1.4 履行时间（期限）：</w:t>
      </w:r>
      <w:r>
        <w:rPr>
          <w:rFonts w:ascii="仿宋" w:eastAsia="仿宋" w:hAnsi="仿宋" w:cs="仿宋" w:hint="eastAsia"/>
          <w:bCs/>
          <w:sz w:val="24"/>
          <w:szCs w:val="24"/>
        </w:rPr>
        <w:t>自合同签订之日起一年时间，合同期满在年度预算能保障的前提下，经双方协商一致，可续签下一年合同，合同一年一签，合同金额不变，连续续签不得超过两年。</w:t>
      </w:r>
    </w:p>
    <w:p w14:paraId="78E93AFB" w14:textId="77777777" w:rsidR="00F3572C" w:rsidRDefault="00471EC2">
      <w:pPr>
        <w:pStyle w:val="14"/>
        <w:spacing w:line="360" w:lineRule="auto"/>
        <w:rPr>
          <w:rFonts w:ascii="仿宋" w:eastAsia="仿宋" w:hAnsi="仿宋"/>
          <w:sz w:val="24"/>
          <w:szCs w:val="24"/>
        </w:rPr>
      </w:pPr>
      <w:r>
        <w:rPr>
          <w:rFonts w:ascii="仿宋" w:eastAsia="仿宋" w:hAnsi="仿宋" w:hint="eastAsia"/>
          <w:sz w:val="24"/>
          <w:szCs w:val="24"/>
        </w:rPr>
        <w:t>1.5 履行地点：甲方指定地点。</w:t>
      </w:r>
    </w:p>
    <w:p w14:paraId="3E2CD398" w14:textId="77777777" w:rsidR="00F3572C" w:rsidRDefault="00471EC2">
      <w:pPr>
        <w:pStyle w:val="14"/>
        <w:spacing w:line="360" w:lineRule="auto"/>
        <w:rPr>
          <w:rFonts w:ascii="仿宋" w:eastAsia="仿宋" w:hAnsi="仿宋"/>
          <w:sz w:val="24"/>
          <w:szCs w:val="24"/>
        </w:rPr>
      </w:pPr>
      <w:r>
        <w:rPr>
          <w:rFonts w:ascii="仿宋" w:eastAsia="仿宋" w:hAnsi="仿宋" w:hint="eastAsia"/>
          <w:sz w:val="24"/>
          <w:szCs w:val="24"/>
        </w:rPr>
        <w:t>1.6履行方式：</w:t>
      </w:r>
    </w:p>
    <w:p w14:paraId="1ECB17A6" w14:textId="77777777" w:rsidR="00F3572C" w:rsidRDefault="00471EC2">
      <w:pPr>
        <w:pStyle w:val="14"/>
        <w:spacing w:line="360" w:lineRule="auto"/>
        <w:rPr>
          <w:rFonts w:ascii="仿宋" w:eastAsia="仿宋" w:hAnsi="仿宋"/>
          <w:b/>
          <w:sz w:val="24"/>
          <w:szCs w:val="24"/>
        </w:rPr>
      </w:pPr>
      <w:r>
        <w:rPr>
          <w:rFonts w:ascii="仿宋" w:eastAsia="仿宋" w:hAnsi="仿宋"/>
          <w:b/>
          <w:sz w:val="24"/>
          <w:szCs w:val="24"/>
        </w:rPr>
        <w:t>二、合同金额</w:t>
      </w:r>
    </w:p>
    <w:p w14:paraId="64370E29" w14:textId="77777777" w:rsidR="00F3572C" w:rsidRDefault="00471EC2">
      <w:pPr>
        <w:pStyle w:val="14"/>
        <w:spacing w:line="360" w:lineRule="auto"/>
        <w:ind w:left="408" w:hanging="408"/>
        <w:rPr>
          <w:rFonts w:ascii="仿宋" w:eastAsia="仿宋" w:hAnsi="仿宋"/>
          <w:sz w:val="24"/>
          <w:szCs w:val="24"/>
        </w:rPr>
      </w:pPr>
      <w:r>
        <w:rPr>
          <w:rFonts w:ascii="仿宋" w:eastAsia="仿宋" w:hAnsi="仿宋"/>
          <w:sz w:val="24"/>
          <w:szCs w:val="24"/>
        </w:rPr>
        <w:t>2.1 本合同金额为（大写）：____________________________________</w:t>
      </w:r>
      <w:r>
        <w:rPr>
          <w:rFonts w:ascii="仿宋" w:eastAsia="仿宋" w:hAnsi="仿宋" w:hint="eastAsia"/>
          <w:sz w:val="24"/>
          <w:szCs w:val="24"/>
        </w:rPr>
        <w:t>圆</w:t>
      </w:r>
      <w:r>
        <w:rPr>
          <w:rFonts w:ascii="仿宋" w:eastAsia="仿宋" w:hAnsi="仿宋"/>
          <w:sz w:val="24"/>
          <w:szCs w:val="24"/>
        </w:rPr>
        <w:t>（_______________元）人民币</w:t>
      </w:r>
      <w:r>
        <w:rPr>
          <w:rFonts w:ascii="仿宋" w:eastAsia="仿宋" w:hAnsi="仿宋" w:hint="eastAsia"/>
          <w:sz w:val="24"/>
          <w:szCs w:val="24"/>
        </w:rPr>
        <w:t>或其他币种</w:t>
      </w:r>
      <w:r>
        <w:rPr>
          <w:rFonts w:ascii="仿宋" w:eastAsia="仿宋" w:hAnsi="仿宋"/>
          <w:sz w:val="24"/>
          <w:szCs w:val="24"/>
        </w:rPr>
        <w:t>。</w:t>
      </w:r>
    </w:p>
    <w:p w14:paraId="4A119EB8" w14:textId="77777777" w:rsidR="00F3572C" w:rsidRDefault="00471EC2">
      <w:pPr>
        <w:pStyle w:val="14"/>
        <w:spacing w:line="360" w:lineRule="auto"/>
        <w:rPr>
          <w:rFonts w:ascii="仿宋" w:eastAsia="仿宋" w:hAnsi="仿宋"/>
          <w:b/>
          <w:sz w:val="24"/>
          <w:szCs w:val="24"/>
        </w:rPr>
      </w:pPr>
      <w:r>
        <w:rPr>
          <w:rFonts w:ascii="仿宋" w:eastAsia="仿宋" w:hAnsi="仿宋"/>
          <w:b/>
          <w:sz w:val="24"/>
          <w:szCs w:val="24"/>
        </w:rPr>
        <w:t>三、技术资料</w:t>
      </w:r>
    </w:p>
    <w:p w14:paraId="283B36AD" w14:textId="77777777" w:rsidR="00F3572C" w:rsidRDefault="00471EC2">
      <w:pPr>
        <w:pStyle w:val="14"/>
        <w:spacing w:line="360" w:lineRule="auto"/>
        <w:ind w:left="408" w:hanging="408"/>
        <w:rPr>
          <w:rFonts w:ascii="仿宋" w:eastAsia="仿宋" w:hAnsi="仿宋"/>
          <w:sz w:val="24"/>
          <w:szCs w:val="24"/>
        </w:rPr>
      </w:pPr>
      <w:r>
        <w:rPr>
          <w:rFonts w:ascii="仿宋" w:eastAsia="仿宋" w:hAnsi="仿宋"/>
          <w:sz w:val="24"/>
          <w:szCs w:val="24"/>
        </w:rPr>
        <w:t>3.1乙方应按招标文件规定的时间向甲方提供服务</w:t>
      </w:r>
      <w:r>
        <w:rPr>
          <w:rFonts w:ascii="仿宋" w:eastAsia="仿宋" w:hAnsi="仿宋" w:hint="eastAsia"/>
          <w:sz w:val="24"/>
          <w:szCs w:val="24"/>
        </w:rPr>
        <w:t>（包含与服务相关的货物）</w:t>
      </w:r>
      <w:r>
        <w:rPr>
          <w:rFonts w:ascii="仿宋" w:eastAsia="仿宋" w:hAnsi="仿宋"/>
          <w:sz w:val="24"/>
          <w:szCs w:val="24"/>
        </w:rPr>
        <w:t>的有关技术资料。</w:t>
      </w:r>
    </w:p>
    <w:p w14:paraId="1AD0EF46" w14:textId="77777777" w:rsidR="00F3572C" w:rsidRDefault="00471EC2">
      <w:pPr>
        <w:pStyle w:val="14"/>
        <w:spacing w:line="360" w:lineRule="auto"/>
        <w:ind w:left="408" w:hanging="408"/>
        <w:rPr>
          <w:rFonts w:ascii="仿宋" w:eastAsia="仿宋" w:hAnsi="仿宋"/>
          <w:sz w:val="24"/>
          <w:szCs w:val="24"/>
        </w:rPr>
      </w:pPr>
      <w:r>
        <w:rPr>
          <w:rFonts w:ascii="仿宋" w:eastAsia="仿宋" w:hAnsi="仿宋"/>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406F51" w14:textId="77777777" w:rsidR="00F3572C" w:rsidRDefault="00471EC2">
      <w:pPr>
        <w:pStyle w:val="14"/>
        <w:spacing w:line="360" w:lineRule="auto"/>
        <w:ind w:left="412" w:hanging="412"/>
        <w:rPr>
          <w:rFonts w:ascii="仿宋" w:eastAsia="仿宋" w:hAnsi="仿宋"/>
          <w:b/>
          <w:sz w:val="24"/>
          <w:szCs w:val="24"/>
        </w:rPr>
      </w:pPr>
      <w:r>
        <w:rPr>
          <w:rFonts w:ascii="仿宋" w:eastAsia="仿宋" w:hAnsi="仿宋"/>
          <w:b/>
          <w:sz w:val="24"/>
          <w:szCs w:val="24"/>
        </w:rPr>
        <w:t>四、知识产权</w:t>
      </w:r>
    </w:p>
    <w:p w14:paraId="5511A95B" w14:textId="77777777" w:rsidR="00F3572C" w:rsidRDefault="00471EC2">
      <w:pPr>
        <w:pStyle w:val="14"/>
        <w:spacing w:line="360" w:lineRule="auto"/>
        <w:ind w:left="408" w:hanging="408"/>
        <w:rPr>
          <w:rFonts w:ascii="仿宋" w:eastAsia="仿宋" w:hAnsi="仿宋"/>
          <w:sz w:val="24"/>
          <w:szCs w:val="24"/>
        </w:rPr>
      </w:pPr>
      <w:r>
        <w:rPr>
          <w:rFonts w:ascii="仿宋" w:eastAsia="仿宋" w:hAnsi="仿宋"/>
          <w:sz w:val="24"/>
          <w:szCs w:val="24"/>
        </w:rPr>
        <w:t>4.1乙</w:t>
      </w:r>
      <w:r>
        <w:rPr>
          <w:rFonts w:ascii="仿宋" w:eastAsia="仿宋" w:hAnsi="仿宋" w:hint="eastAsia"/>
          <w:sz w:val="24"/>
          <w:szCs w:val="24"/>
        </w:rPr>
        <w:t>方应保证甲方在使用、接受本合同服务（包含与服务相关的货物）或其任何一部分时不受第三方提出侵犯其专利权、版权、商标权和工业设计权等知识产</w:t>
      </w:r>
      <w:r>
        <w:rPr>
          <w:rFonts w:ascii="仿宋" w:eastAsia="仿宋" w:hAnsi="仿宋" w:hint="eastAsia"/>
          <w:sz w:val="24"/>
          <w:szCs w:val="24"/>
        </w:rPr>
        <w:lastRenderedPageBreak/>
        <w:t>权的起诉。一旦出现侵权，由乙方负全部责任。</w:t>
      </w:r>
    </w:p>
    <w:p w14:paraId="245E8918" w14:textId="77777777" w:rsidR="00F3572C" w:rsidRDefault="00471EC2">
      <w:pPr>
        <w:pStyle w:val="14"/>
        <w:spacing w:line="360" w:lineRule="auto"/>
        <w:rPr>
          <w:rFonts w:ascii="仿宋" w:eastAsia="仿宋" w:hAnsi="仿宋"/>
          <w:sz w:val="24"/>
          <w:szCs w:val="24"/>
          <w:u w:val="single"/>
        </w:rPr>
      </w:pPr>
      <w:r>
        <w:rPr>
          <w:rFonts w:ascii="仿宋" w:eastAsia="仿宋" w:hAnsi="仿宋"/>
          <w:b/>
          <w:sz w:val="24"/>
          <w:szCs w:val="24"/>
        </w:rPr>
        <w:t>五、产权担保</w:t>
      </w:r>
    </w:p>
    <w:p w14:paraId="1F7A7F33" w14:textId="77777777" w:rsidR="00F3572C" w:rsidRDefault="00471EC2">
      <w:pPr>
        <w:pStyle w:val="14"/>
        <w:spacing w:line="360" w:lineRule="auto"/>
        <w:ind w:left="408" w:hanging="408"/>
        <w:rPr>
          <w:rFonts w:ascii="仿宋" w:eastAsia="仿宋" w:hAnsi="仿宋"/>
          <w:sz w:val="24"/>
          <w:szCs w:val="24"/>
          <w:u w:val="single"/>
        </w:rPr>
      </w:pPr>
      <w:r>
        <w:rPr>
          <w:rFonts w:ascii="仿宋" w:eastAsia="仿宋" w:hAnsi="仿宋"/>
          <w:sz w:val="24"/>
          <w:szCs w:val="24"/>
        </w:rPr>
        <w:t>5.1 乙方保证所交付的</w:t>
      </w:r>
      <w:r>
        <w:rPr>
          <w:rFonts w:ascii="仿宋" w:eastAsia="仿宋" w:hAnsi="仿宋" w:hint="eastAsia"/>
          <w:sz w:val="24"/>
          <w:szCs w:val="24"/>
        </w:rPr>
        <w:t>服务（包含与服务相关的货物）</w:t>
      </w:r>
      <w:r>
        <w:rPr>
          <w:rFonts w:ascii="仿宋" w:eastAsia="仿宋" w:hAnsi="仿宋"/>
          <w:sz w:val="24"/>
          <w:szCs w:val="24"/>
        </w:rPr>
        <w:t>的所有权完全属于乙方且无任何抵押、查封等产权瑕疵。</w:t>
      </w:r>
    </w:p>
    <w:p w14:paraId="79BC72AC" w14:textId="77777777" w:rsidR="00F3572C" w:rsidRDefault="00471EC2">
      <w:pPr>
        <w:spacing w:line="360" w:lineRule="auto"/>
        <w:rPr>
          <w:rFonts w:ascii="仿宋" w:eastAsia="仿宋" w:hAnsi="仿宋"/>
          <w:b/>
          <w:sz w:val="24"/>
          <w:szCs w:val="24"/>
        </w:rPr>
      </w:pPr>
      <w:r>
        <w:rPr>
          <w:rFonts w:ascii="仿宋" w:eastAsia="仿宋" w:hAnsi="仿宋" w:hint="eastAsia"/>
          <w:b/>
          <w:sz w:val="24"/>
          <w:szCs w:val="24"/>
        </w:rPr>
        <w:t>六、合同转包或分包</w:t>
      </w:r>
    </w:p>
    <w:p w14:paraId="0575BF3F" w14:textId="77777777" w:rsidR="00F3572C" w:rsidRDefault="00471EC2">
      <w:pPr>
        <w:spacing w:line="360" w:lineRule="auto"/>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.1乙方不得将合同标的转包给他人履行。</w:t>
      </w:r>
    </w:p>
    <w:p w14:paraId="589B1742" w14:textId="77777777" w:rsidR="00F3572C" w:rsidRDefault="00471EC2">
      <w:pPr>
        <w:spacing w:line="360" w:lineRule="auto"/>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.2乙方不得将合同标的分包给他人履行。</w:t>
      </w:r>
    </w:p>
    <w:p w14:paraId="087E19DD" w14:textId="77777777" w:rsidR="00F3572C" w:rsidRDefault="00471EC2">
      <w:pPr>
        <w:spacing w:line="360" w:lineRule="auto"/>
        <w:rPr>
          <w:rFonts w:ascii="仿宋" w:eastAsia="仿宋" w:hAnsi="仿宋"/>
          <w:sz w:val="24"/>
          <w:szCs w:val="24"/>
        </w:rPr>
      </w:pPr>
      <w:r>
        <w:rPr>
          <w:rFonts w:ascii="仿宋" w:eastAsia="仿宋" w:hAnsi="仿宋"/>
          <w:sz w:val="24"/>
          <w:szCs w:val="24"/>
        </w:rPr>
        <w:t>6.3</w:t>
      </w:r>
      <w:r>
        <w:rPr>
          <w:rFonts w:ascii="仿宋" w:eastAsia="仿宋" w:hAnsi="仿宋" w:hint="eastAsia"/>
          <w:sz w:val="24"/>
          <w:szCs w:val="24"/>
        </w:rPr>
        <w:t>乙方如有转包或未经甲方同意的分包行为，甲方有权解除合同。</w:t>
      </w:r>
    </w:p>
    <w:p w14:paraId="4FE6FF0A" w14:textId="77777777" w:rsidR="00F3572C" w:rsidRDefault="00471EC2">
      <w:pPr>
        <w:pStyle w:val="14"/>
        <w:spacing w:line="360" w:lineRule="auto"/>
        <w:rPr>
          <w:rFonts w:ascii="仿宋" w:eastAsia="仿宋" w:hAnsi="仿宋"/>
          <w:b/>
          <w:sz w:val="24"/>
          <w:szCs w:val="24"/>
        </w:rPr>
      </w:pPr>
      <w:r>
        <w:rPr>
          <w:rFonts w:ascii="仿宋" w:eastAsia="仿宋" w:hAnsi="仿宋" w:hint="eastAsia"/>
          <w:b/>
          <w:sz w:val="24"/>
          <w:szCs w:val="24"/>
        </w:rPr>
        <w:t>七</w:t>
      </w:r>
      <w:r>
        <w:rPr>
          <w:rFonts w:ascii="仿宋" w:eastAsia="仿宋" w:hAnsi="仿宋"/>
          <w:b/>
          <w:sz w:val="24"/>
          <w:szCs w:val="24"/>
        </w:rPr>
        <w:t>、</w:t>
      </w:r>
      <w:r>
        <w:rPr>
          <w:rFonts w:ascii="仿宋" w:eastAsia="仿宋" w:hAnsi="仿宋" w:hint="eastAsia"/>
          <w:b/>
          <w:sz w:val="24"/>
          <w:szCs w:val="24"/>
        </w:rPr>
        <w:t>合同款项</w:t>
      </w:r>
      <w:r>
        <w:rPr>
          <w:rFonts w:ascii="仿宋" w:eastAsia="仿宋" w:hAnsi="仿宋"/>
          <w:b/>
          <w:sz w:val="24"/>
          <w:szCs w:val="24"/>
        </w:rPr>
        <w:t>支付</w:t>
      </w:r>
    </w:p>
    <w:p w14:paraId="4118B619" w14:textId="77777777" w:rsidR="00F3572C" w:rsidRDefault="00471EC2">
      <w:pPr>
        <w:pStyle w:val="14"/>
        <w:spacing w:line="360" w:lineRule="auto"/>
        <w:rPr>
          <w:rFonts w:ascii="仿宋" w:eastAsia="仿宋" w:hAnsi="仿宋"/>
          <w:bCs/>
          <w:sz w:val="24"/>
          <w:szCs w:val="24"/>
        </w:rPr>
      </w:pPr>
      <w:r>
        <w:rPr>
          <w:rFonts w:ascii="仿宋" w:eastAsia="仿宋" w:hAnsi="仿宋"/>
          <w:bCs/>
          <w:sz w:val="24"/>
          <w:szCs w:val="24"/>
        </w:rPr>
        <w:t>7.1</w:t>
      </w:r>
      <w:r>
        <w:rPr>
          <w:rFonts w:ascii="仿宋" w:eastAsia="仿宋" w:hAnsi="仿宋" w:hint="eastAsia"/>
          <w:bCs/>
          <w:sz w:val="24"/>
          <w:szCs w:val="24"/>
        </w:rPr>
        <w:t>合同款项的支付方式及进度安排</w:t>
      </w:r>
    </w:p>
    <w:p w14:paraId="08592A09" w14:textId="77777777" w:rsidR="00F3572C" w:rsidRDefault="00471EC2">
      <w:pPr>
        <w:pStyle w:val="14"/>
        <w:spacing w:line="360" w:lineRule="auto"/>
        <w:rPr>
          <w:rFonts w:ascii="仿宋" w:eastAsia="仿宋" w:hAnsi="仿宋"/>
          <w:sz w:val="24"/>
          <w:szCs w:val="24"/>
          <w:u w:val="single"/>
        </w:rPr>
      </w:pPr>
      <w:r>
        <w:rPr>
          <w:rFonts w:ascii="仿宋" w:eastAsia="仿宋" w:hAnsi="仿宋"/>
          <w:sz w:val="24"/>
          <w:szCs w:val="24"/>
          <w:u w:val="single"/>
        </w:rPr>
        <w:t>7</w:t>
      </w:r>
      <w:r>
        <w:rPr>
          <w:rFonts w:ascii="仿宋" w:eastAsia="仿宋" w:hAnsi="仿宋" w:hint="eastAsia"/>
          <w:sz w:val="24"/>
          <w:szCs w:val="24"/>
          <w:u w:val="single"/>
        </w:rPr>
        <w:t>.1.1 首付款支付时间：合同签订后</w:t>
      </w:r>
      <w:r>
        <w:rPr>
          <w:rFonts w:ascii="仿宋" w:eastAsia="仿宋" w:hAnsi="仿宋"/>
          <w:sz w:val="24"/>
          <w:szCs w:val="24"/>
          <w:u w:val="single"/>
        </w:rPr>
        <w:t>30</w:t>
      </w:r>
      <w:r>
        <w:rPr>
          <w:rFonts w:ascii="仿宋" w:eastAsia="仿宋" w:hAnsi="仿宋" w:hint="eastAsia"/>
          <w:sz w:val="24"/>
          <w:szCs w:val="24"/>
          <w:u w:val="single"/>
        </w:rPr>
        <w:t>日内，采购方需支付首付款。采购人收到发票后15日内，首付款支付金额：合同金额的50%。</w:t>
      </w:r>
    </w:p>
    <w:p w14:paraId="75E4FFAD" w14:textId="04F1FFE0" w:rsidR="00F3572C" w:rsidRDefault="00471EC2">
      <w:pPr>
        <w:pStyle w:val="14"/>
        <w:spacing w:line="360" w:lineRule="auto"/>
        <w:rPr>
          <w:rFonts w:ascii="仿宋" w:eastAsia="仿宋" w:hAnsi="仿宋"/>
          <w:sz w:val="24"/>
          <w:szCs w:val="24"/>
          <w:u w:val="single"/>
        </w:rPr>
      </w:pPr>
      <w:r>
        <w:rPr>
          <w:rFonts w:ascii="仿宋" w:eastAsia="仿宋" w:hAnsi="仿宋"/>
          <w:sz w:val="24"/>
          <w:szCs w:val="24"/>
          <w:u w:val="single"/>
        </w:rPr>
        <w:t>7</w:t>
      </w:r>
      <w:r>
        <w:rPr>
          <w:rFonts w:ascii="仿宋" w:eastAsia="仿宋" w:hAnsi="仿宋" w:hint="eastAsia"/>
          <w:sz w:val="24"/>
          <w:szCs w:val="24"/>
          <w:u w:val="single"/>
        </w:rPr>
        <w:t>.1.2 尾款支付时间：服务结束并</w:t>
      </w:r>
      <w:r w:rsidR="00157DF4">
        <w:rPr>
          <w:rFonts w:ascii="仿宋" w:eastAsia="仿宋" w:hAnsi="仿宋" w:hint="eastAsia"/>
          <w:sz w:val="24"/>
          <w:szCs w:val="24"/>
          <w:u w:val="single"/>
        </w:rPr>
        <w:t>验收通过</w:t>
      </w:r>
      <w:r>
        <w:rPr>
          <w:rFonts w:ascii="仿宋" w:eastAsia="仿宋" w:hAnsi="仿宋" w:hint="eastAsia"/>
          <w:sz w:val="24"/>
          <w:szCs w:val="24"/>
          <w:u w:val="single"/>
        </w:rPr>
        <w:t>后,采购人收到发票后15日内，支付合同金额的50%。</w:t>
      </w:r>
    </w:p>
    <w:p w14:paraId="2C1BB6AA" w14:textId="77777777" w:rsidR="00F3572C" w:rsidRDefault="00471EC2">
      <w:pPr>
        <w:spacing w:line="360" w:lineRule="auto"/>
        <w:rPr>
          <w:rFonts w:ascii="仿宋" w:eastAsia="仿宋" w:hAnsi="仿宋"/>
          <w:b/>
          <w:sz w:val="24"/>
          <w:szCs w:val="24"/>
        </w:rPr>
      </w:pPr>
      <w:r>
        <w:rPr>
          <w:rFonts w:ascii="仿宋" w:eastAsia="仿宋" w:hAnsi="仿宋" w:hint="eastAsia"/>
          <w:b/>
          <w:sz w:val="24"/>
          <w:szCs w:val="24"/>
        </w:rPr>
        <w:t>九、税费</w:t>
      </w:r>
    </w:p>
    <w:p w14:paraId="0DAC8B19" w14:textId="77777777" w:rsidR="00F3572C" w:rsidRDefault="00471EC2">
      <w:pPr>
        <w:spacing w:line="360" w:lineRule="auto"/>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szCs w:val="24"/>
        </w:rPr>
        <w:t>本合同执行中相关的一切税费均由乙方负担。</w:t>
      </w:r>
    </w:p>
    <w:p w14:paraId="0FA25E2A" w14:textId="77777777" w:rsidR="00F3572C" w:rsidRDefault="00471EC2">
      <w:pPr>
        <w:pStyle w:val="14"/>
        <w:spacing w:line="360" w:lineRule="auto"/>
        <w:rPr>
          <w:rFonts w:ascii="仿宋" w:eastAsia="仿宋" w:hAnsi="仿宋"/>
          <w:b/>
          <w:sz w:val="24"/>
          <w:szCs w:val="24"/>
        </w:rPr>
      </w:pPr>
      <w:r>
        <w:rPr>
          <w:rFonts w:ascii="仿宋" w:eastAsia="仿宋" w:hAnsi="仿宋"/>
          <w:b/>
          <w:sz w:val="24"/>
          <w:szCs w:val="24"/>
        </w:rPr>
        <w:t>十、</w:t>
      </w:r>
      <w:r>
        <w:rPr>
          <w:rFonts w:ascii="仿宋" w:eastAsia="仿宋" w:hAnsi="仿宋" w:hint="eastAsia"/>
          <w:b/>
          <w:sz w:val="24"/>
          <w:szCs w:val="24"/>
        </w:rPr>
        <w:t>项目</w:t>
      </w:r>
      <w:r>
        <w:rPr>
          <w:rFonts w:ascii="仿宋" w:eastAsia="仿宋" w:hAnsi="仿宋"/>
          <w:b/>
          <w:sz w:val="24"/>
          <w:szCs w:val="24"/>
        </w:rPr>
        <w:t>验收</w:t>
      </w:r>
    </w:p>
    <w:p w14:paraId="2F3B6EB1" w14:textId="77777777" w:rsidR="00F3572C" w:rsidRDefault="00471EC2">
      <w:pPr>
        <w:pStyle w:val="14"/>
        <w:spacing w:line="360" w:lineRule="auto"/>
        <w:ind w:left="482" w:hanging="482"/>
        <w:rPr>
          <w:rFonts w:ascii="仿宋" w:eastAsia="仿宋" w:hAnsi="仿宋"/>
          <w:sz w:val="24"/>
          <w:szCs w:val="24"/>
        </w:rPr>
      </w:pPr>
      <w:r>
        <w:rPr>
          <w:rFonts w:ascii="仿宋" w:eastAsia="仿宋" w:hAnsi="仿宋" w:hint="eastAsia"/>
          <w:sz w:val="24"/>
          <w:szCs w:val="24"/>
        </w:rPr>
        <w:t>10.1 甲方依法组织履约验收工作。</w:t>
      </w:r>
    </w:p>
    <w:p w14:paraId="57A03231" w14:textId="77777777" w:rsidR="00F3572C" w:rsidRDefault="00471EC2">
      <w:pPr>
        <w:pStyle w:val="14"/>
        <w:spacing w:line="360" w:lineRule="auto"/>
        <w:ind w:left="482" w:hanging="482"/>
        <w:rPr>
          <w:rFonts w:ascii="仿宋" w:eastAsia="仿宋" w:hAnsi="仿宋"/>
          <w:sz w:val="24"/>
          <w:szCs w:val="24"/>
        </w:rPr>
      </w:pPr>
      <w:r>
        <w:rPr>
          <w:rFonts w:ascii="仿宋" w:eastAsia="仿宋" w:hAnsi="仿宋"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53FAF689" w14:textId="77777777" w:rsidR="00F3572C" w:rsidRDefault="00471EC2">
      <w:pPr>
        <w:pStyle w:val="14"/>
        <w:spacing w:line="360" w:lineRule="auto"/>
        <w:ind w:left="482" w:hanging="482"/>
        <w:rPr>
          <w:rFonts w:ascii="仿宋" w:eastAsia="仿宋" w:hAnsi="仿宋"/>
          <w:sz w:val="24"/>
          <w:szCs w:val="24"/>
        </w:rPr>
      </w:pPr>
      <w:r>
        <w:rPr>
          <w:rFonts w:ascii="仿宋" w:eastAsia="仿宋" w:hAnsi="仿宋" w:hint="eastAsia"/>
          <w:sz w:val="24"/>
          <w:szCs w:val="24"/>
        </w:rPr>
        <w:t>10.3 对于实际使用人和甲方分离的项目，甲方邀请实际使用人参与验收。</w:t>
      </w:r>
    </w:p>
    <w:p w14:paraId="5420E61A" w14:textId="77777777" w:rsidR="00F3572C" w:rsidRDefault="00471EC2">
      <w:pPr>
        <w:pStyle w:val="14"/>
        <w:spacing w:line="360" w:lineRule="auto"/>
        <w:ind w:left="482" w:hanging="482"/>
        <w:rPr>
          <w:rFonts w:ascii="仿宋" w:eastAsia="仿宋" w:hAnsi="仿宋"/>
          <w:sz w:val="24"/>
          <w:szCs w:val="24"/>
        </w:rPr>
      </w:pPr>
      <w:r>
        <w:rPr>
          <w:rFonts w:ascii="仿宋" w:eastAsia="仿宋" w:hAnsi="仿宋" w:hint="eastAsia"/>
          <w:sz w:val="24"/>
          <w:szCs w:val="24"/>
        </w:rPr>
        <w:t>10.4 如有必要，甲方邀请参加本项目的其他供应商或第三方专业机构及专家参与验收，相关意见将作为验收书的参考资料。</w:t>
      </w:r>
    </w:p>
    <w:p w14:paraId="7AB8C22E" w14:textId="77777777" w:rsidR="00F3572C" w:rsidRDefault="00471EC2">
      <w:pPr>
        <w:pStyle w:val="14"/>
        <w:spacing w:line="360" w:lineRule="auto"/>
        <w:ind w:left="482" w:hanging="482"/>
        <w:rPr>
          <w:rFonts w:ascii="仿宋" w:eastAsia="仿宋" w:hAnsi="仿宋"/>
          <w:sz w:val="24"/>
          <w:szCs w:val="24"/>
        </w:rPr>
      </w:pPr>
      <w:r>
        <w:rPr>
          <w:rFonts w:ascii="仿宋" w:eastAsia="仿宋" w:hAnsi="仿宋" w:hint="eastAsia"/>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条件挂钩。履约验收</w:t>
      </w:r>
      <w:r>
        <w:rPr>
          <w:rFonts w:ascii="仿宋" w:eastAsia="仿宋" w:hAnsi="仿宋" w:hint="eastAsia"/>
          <w:sz w:val="24"/>
          <w:szCs w:val="24"/>
        </w:rPr>
        <w:lastRenderedPageBreak/>
        <w:t>的各项资料存档备查。</w:t>
      </w:r>
    </w:p>
    <w:p w14:paraId="1BD45E66" w14:textId="77777777" w:rsidR="00F3572C" w:rsidRDefault="00471EC2">
      <w:pPr>
        <w:pStyle w:val="14"/>
        <w:spacing w:line="360" w:lineRule="auto"/>
        <w:ind w:left="482" w:hanging="482"/>
        <w:rPr>
          <w:rFonts w:ascii="仿宋" w:eastAsia="仿宋" w:hAnsi="仿宋"/>
          <w:sz w:val="24"/>
          <w:szCs w:val="24"/>
        </w:rPr>
      </w:pPr>
      <w:r>
        <w:rPr>
          <w:rFonts w:ascii="仿宋" w:eastAsia="仿宋" w:hAnsi="仿宋" w:hint="eastAsia"/>
          <w:sz w:val="24"/>
          <w:szCs w:val="24"/>
        </w:rPr>
        <w:t>10.6 验收合格的项目,甲方根据采购合同的约定及时向乙方支付合同款项。验收不合格的项目，甲方依法及时处理。采购合同的履行、违约责任和解决争议的方式等适用《民法典》。乙方在履约过程中有政府采购法律法规规定的违法违规情形的,甲方将及时报告本级财政部门。</w:t>
      </w:r>
    </w:p>
    <w:p w14:paraId="6CC53970" w14:textId="77777777" w:rsidR="00F3572C" w:rsidRDefault="00471EC2">
      <w:pPr>
        <w:pStyle w:val="14"/>
        <w:spacing w:line="360" w:lineRule="auto"/>
        <w:rPr>
          <w:rFonts w:ascii="仿宋" w:eastAsia="仿宋" w:hAnsi="仿宋"/>
          <w:b/>
          <w:sz w:val="24"/>
          <w:szCs w:val="24"/>
        </w:rPr>
      </w:pPr>
      <w:r>
        <w:rPr>
          <w:rFonts w:ascii="仿宋" w:eastAsia="仿宋" w:hAnsi="仿宋"/>
          <w:b/>
          <w:sz w:val="24"/>
          <w:szCs w:val="24"/>
        </w:rPr>
        <w:t>十</w:t>
      </w:r>
      <w:r>
        <w:rPr>
          <w:rFonts w:ascii="仿宋" w:eastAsia="仿宋" w:hAnsi="仿宋" w:hint="eastAsia"/>
          <w:b/>
          <w:sz w:val="24"/>
          <w:szCs w:val="24"/>
        </w:rPr>
        <w:t>一</w:t>
      </w:r>
      <w:r>
        <w:rPr>
          <w:rFonts w:ascii="仿宋" w:eastAsia="仿宋" w:hAnsi="仿宋"/>
          <w:b/>
          <w:sz w:val="24"/>
          <w:szCs w:val="24"/>
        </w:rPr>
        <w:t>、违约责任</w:t>
      </w:r>
    </w:p>
    <w:p w14:paraId="15EF8E9B" w14:textId="77777777" w:rsidR="00F3572C" w:rsidRDefault="00471EC2">
      <w:pPr>
        <w:pStyle w:val="14"/>
        <w:spacing w:line="360" w:lineRule="auto"/>
        <w:ind w:left="408" w:hanging="408"/>
        <w:rPr>
          <w:rFonts w:ascii="仿宋" w:eastAsia="仿宋" w:hAnsi="仿宋"/>
          <w:sz w:val="24"/>
          <w:szCs w:val="24"/>
          <w:highlight w:val="yellow"/>
        </w:rPr>
      </w:pPr>
      <w:r>
        <w:rPr>
          <w:rFonts w:ascii="仿宋" w:eastAsia="仿宋" w:hAnsi="仿宋"/>
          <w:sz w:val="24"/>
          <w:szCs w:val="24"/>
        </w:rPr>
        <w:t>1</w:t>
      </w:r>
      <w:r>
        <w:rPr>
          <w:rFonts w:ascii="仿宋" w:eastAsia="仿宋" w:hAnsi="仿宋" w:hint="eastAsia"/>
          <w:sz w:val="24"/>
          <w:szCs w:val="24"/>
        </w:rPr>
        <w:t>1</w:t>
      </w:r>
      <w:r>
        <w:rPr>
          <w:rFonts w:ascii="仿宋" w:eastAsia="仿宋" w:hAnsi="仿宋"/>
          <w:sz w:val="24"/>
          <w:szCs w:val="24"/>
        </w:rPr>
        <w:t>.1 甲方无正当理由</w:t>
      </w:r>
      <w:r>
        <w:rPr>
          <w:rFonts w:ascii="仿宋" w:eastAsia="仿宋" w:hAnsi="仿宋" w:hint="eastAsia"/>
          <w:sz w:val="24"/>
          <w:szCs w:val="24"/>
        </w:rPr>
        <w:t>拒绝接受乙方提供服务</w:t>
      </w:r>
      <w:r>
        <w:rPr>
          <w:rFonts w:ascii="仿宋" w:eastAsia="仿宋" w:hAnsi="仿宋"/>
          <w:sz w:val="24"/>
          <w:szCs w:val="24"/>
        </w:rPr>
        <w:t>的，甲方向乙方偿付</w:t>
      </w:r>
      <w:r>
        <w:rPr>
          <w:rFonts w:ascii="仿宋" w:eastAsia="仿宋" w:hAnsi="仿宋" w:hint="eastAsia"/>
          <w:sz w:val="24"/>
          <w:szCs w:val="24"/>
        </w:rPr>
        <w:t>拒绝接受服务合同价款</w:t>
      </w:r>
      <w:r>
        <w:rPr>
          <w:rFonts w:ascii="仿宋" w:eastAsia="仿宋" w:hAnsi="仿宋"/>
          <w:sz w:val="24"/>
          <w:szCs w:val="24"/>
        </w:rPr>
        <w:t>总值</w:t>
      </w:r>
      <w:r>
        <w:rPr>
          <w:rFonts w:ascii="仿宋" w:eastAsia="仿宋" w:hAnsi="仿宋" w:hint="eastAsia"/>
          <w:sz w:val="24"/>
          <w:szCs w:val="24"/>
          <w:u w:val="single"/>
        </w:rPr>
        <w:t xml:space="preserve">        </w:t>
      </w:r>
      <w:r>
        <w:rPr>
          <w:rFonts w:ascii="仿宋" w:eastAsia="仿宋" w:hAnsi="仿宋"/>
          <w:sz w:val="24"/>
          <w:szCs w:val="24"/>
        </w:rPr>
        <w:t>的违约金。</w:t>
      </w:r>
      <w:r>
        <w:rPr>
          <w:rFonts w:ascii="仿宋" w:eastAsia="仿宋" w:hAnsi="仿宋" w:hint="eastAsia"/>
          <w:sz w:val="24"/>
          <w:szCs w:val="24"/>
        </w:rPr>
        <w:t xml:space="preserve"> </w:t>
      </w:r>
    </w:p>
    <w:p w14:paraId="7E629D55" w14:textId="77777777" w:rsidR="00F3572C" w:rsidRDefault="00471EC2">
      <w:pPr>
        <w:pStyle w:val="ab"/>
        <w:spacing w:line="360" w:lineRule="auto"/>
        <w:ind w:left="476" w:hanging="476"/>
        <w:rPr>
          <w:rFonts w:ascii="仿宋" w:eastAsia="仿宋" w:hAnsi="仿宋" w:cs="宋体"/>
          <w:sz w:val="24"/>
          <w:szCs w:val="24"/>
        </w:rPr>
      </w:pPr>
      <w:r>
        <w:rPr>
          <w:rFonts w:ascii="仿宋" w:eastAsia="仿宋" w:hAnsi="仿宋" w:cs="宋体" w:hint="eastAsia"/>
          <w:sz w:val="24"/>
          <w:szCs w:val="24"/>
        </w:rPr>
        <w:t>11.2 甲方无故逾期验收和办理合同款项支付手续的,甲方应按逾期付款总额</w:t>
      </w:r>
      <w:r>
        <w:rPr>
          <w:rFonts w:ascii="仿宋" w:eastAsia="仿宋" w:hAnsi="仿宋" w:cs="宋体" w:hint="eastAsia"/>
          <w:sz w:val="24"/>
          <w:szCs w:val="24"/>
          <w:u w:val="single"/>
        </w:rPr>
        <w:t xml:space="preserve">      </w:t>
      </w:r>
      <w:r>
        <w:rPr>
          <w:rFonts w:ascii="仿宋" w:eastAsia="仿宋" w:hAnsi="仿宋" w:cs="宋体" w:hint="eastAsia"/>
          <w:sz w:val="24"/>
          <w:szCs w:val="24"/>
        </w:rPr>
        <w:t>每日向乙方支付违约金。</w:t>
      </w:r>
    </w:p>
    <w:p w14:paraId="0F8F2E7A" w14:textId="77777777" w:rsidR="00F3572C" w:rsidRDefault="00471EC2">
      <w:pPr>
        <w:pStyle w:val="14"/>
        <w:spacing w:line="360" w:lineRule="auto"/>
        <w:ind w:left="408" w:hanging="408"/>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1</w:t>
      </w:r>
      <w:r>
        <w:rPr>
          <w:rFonts w:ascii="仿宋" w:eastAsia="仿宋" w:hAnsi="仿宋"/>
          <w:sz w:val="24"/>
          <w:szCs w:val="24"/>
        </w:rPr>
        <w:t>.3 乙方逾期</w:t>
      </w:r>
      <w:r>
        <w:rPr>
          <w:rFonts w:ascii="仿宋" w:eastAsia="仿宋" w:hAnsi="仿宋" w:hint="eastAsia"/>
          <w:sz w:val="24"/>
          <w:szCs w:val="24"/>
        </w:rPr>
        <w:t>提供服务</w:t>
      </w:r>
      <w:r>
        <w:rPr>
          <w:rFonts w:ascii="仿宋" w:eastAsia="仿宋" w:hAnsi="仿宋"/>
          <w:sz w:val="24"/>
          <w:szCs w:val="24"/>
        </w:rPr>
        <w:t>的，乙方应按逾期</w:t>
      </w:r>
      <w:r>
        <w:rPr>
          <w:rFonts w:ascii="仿宋" w:eastAsia="仿宋" w:hAnsi="仿宋" w:hint="eastAsia"/>
          <w:sz w:val="24"/>
          <w:szCs w:val="24"/>
        </w:rPr>
        <w:t>提供服务合同</w:t>
      </w:r>
      <w:r>
        <w:rPr>
          <w:rFonts w:ascii="仿宋" w:eastAsia="仿宋" w:hAnsi="仿宋"/>
          <w:sz w:val="24"/>
          <w:szCs w:val="24"/>
        </w:rPr>
        <w:t>总额每日</w:t>
      </w:r>
      <w:r>
        <w:rPr>
          <w:rFonts w:ascii="仿宋" w:eastAsia="仿宋" w:hAnsi="仿宋" w:hint="eastAsia"/>
          <w:sz w:val="24"/>
          <w:szCs w:val="24"/>
          <w:u w:val="single"/>
        </w:rPr>
        <w:t xml:space="preserve">      </w:t>
      </w:r>
      <w:r>
        <w:rPr>
          <w:rFonts w:ascii="仿宋" w:eastAsia="仿宋" w:hAnsi="仿宋"/>
          <w:sz w:val="24"/>
          <w:szCs w:val="24"/>
        </w:rPr>
        <w:t>向甲方支付违约金，由甲方从待付</w:t>
      </w:r>
      <w:r>
        <w:rPr>
          <w:rFonts w:ascii="仿宋" w:eastAsia="仿宋" w:hAnsi="仿宋" w:hint="eastAsia"/>
          <w:sz w:val="24"/>
          <w:szCs w:val="24"/>
        </w:rPr>
        <w:t>合同款项</w:t>
      </w:r>
      <w:r>
        <w:rPr>
          <w:rFonts w:ascii="仿宋" w:eastAsia="仿宋" w:hAnsi="仿宋"/>
          <w:sz w:val="24"/>
          <w:szCs w:val="24"/>
        </w:rPr>
        <w:t>中扣除。逾期超过约定日期10个工作日不能</w:t>
      </w:r>
      <w:r>
        <w:rPr>
          <w:rFonts w:ascii="仿宋" w:eastAsia="仿宋" w:hAnsi="仿宋" w:hint="eastAsia"/>
          <w:sz w:val="24"/>
          <w:szCs w:val="24"/>
        </w:rPr>
        <w:t>提供服务</w:t>
      </w:r>
      <w:r>
        <w:rPr>
          <w:rFonts w:ascii="仿宋" w:eastAsia="仿宋" w:hAnsi="仿宋"/>
          <w:sz w:val="24"/>
          <w:szCs w:val="24"/>
        </w:rPr>
        <w:t>的，甲方可解除本合同。乙方因逾期</w:t>
      </w:r>
      <w:r>
        <w:rPr>
          <w:rFonts w:ascii="仿宋" w:eastAsia="仿宋" w:hAnsi="仿宋" w:hint="eastAsia"/>
          <w:sz w:val="24"/>
          <w:szCs w:val="24"/>
        </w:rPr>
        <w:t>提供服务</w:t>
      </w:r>
      <w:r>
        <w:rPr>
          <w:rFonts w:ascii="仿宋" w:eastAsia="仿宋" w:hAnsi="仿宋"/>
          <w:sz w:val="24"/>
          <w:szCs w:val="24"/>
        </w:rPr>
        <w:t>或因其他违约行为导致甲方解除合同的，乙方应向甲方支付合同</w:t>
      </w:r>
      <w:r>
        <w:rPr>
          <w:rFonts w:ascii="仿宋" w:eastAsia="仿宋" w:hAnsi="仿宋" w:hint="eastAsia"/>
          <w:sz w:val="24"/>
          <w:szCs w:val="24"/>
        </w:rPr>
        <w:t>价款总额</w:t>
      </w:r>
      <w:r>
        <w:rPr>
          <w:rFonts w:ascii="仿宋" w:eastAsia="仿宋" w:hAnsi="仿宋" w:hint="eastAsia"/>
          <w:sz w:val="24"/>
          <w:szCs w:val="24"/>
          <w:u w:val="single"/>
        </w:rPr>
        <w:t xml:space="preserve">      </w:t>
      </w:r>
      <w:r>
        <w:rPr>
          <w:rFonts w:ascii="仿宋" w:eastAsia="仿宋" w:hAnsi="仿宋"/>
          <w:sz w:val="24"/>
          <w:szCs w:val="24"/>
        </w:rPr>
        <w:t xml:space="preserve">的违约金，如造成甲方损失超过违约金的，超出部分由乙方继续承担赔偿责任。 </w:t>
      </w:r>
    </w:p>
    <w:p w14:paraId="2FAEDC49" w14:textId="77777777" w:rsidR="00F3572C" w:rsidRDefault="00471EC2">
      <w:pPr>
        <w:pStyle w:val="14"/>
        <w:spacing w:line="360" w:lineRule="auto"/>
        <w:ind w:left="408" w:hanging="408"/>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1</w:t>
      </w:r>
      <w:r>
        <w:rPr>
          <w:rFonts w:ascii="仿宋" w:eastAsia="仿宋" w:hAnsi="仿宋"/>
          <w:sz w:val="24"/>
          <w:szCs w:val="24"/>
        </w:rPr>
        <w:t>.4 乙方</w:t>
      </w:r>
      <w:r>
        <w:rPr>
          <w:rFonts w:ascii="仿宋" w:eastAsia="仿宋" w:hAnsi="仿宋" w:hint="eastAsia"/>
          <w:sz w:val="24"/>
          <w:szCs w:val="24"/>
        </w:rPr>
        <w:t>所提供服务的标准</w:t>
      </w:r>
      <w:r>
        <w:rPr>
          <w:rFonts w:ascii="仿宋" w:eastAsia="仿宋" w:hAnsi="仿宋"/>
          <w:sz w:val="24"/>
          <w:szCs w:val="24"/>
        </w:rPr>
        <w:t>不符合合同规定及招标文件规定标准的，甲方有权</w:t>
      </w:r>
      <w:r>
        <w:rPr>
          <w:rFonts w:ascii="仿宋" w:eastAsia="仿宋" w:hAnsi="仿宋" w:hint="eastAsia"/>
          <w:sz w:val="24"/>
          <w:szCs w:val="24"/>
        </w:rPr>
        <w:t>拒绝接受服务</w:t>
      </w:r>
      <w:r>
        <w:rPr>
          <w:rFonts w:ascii="仿宋" w:eastAsia="仿宋" w:hAnsi="仿宋"/>
          <w:sz w:val="24"/>
          <w:szCs w:val="24"/>
        </w:rPr>
        <w:t>，</w:t>
      </w:r>
      <w:r>
        <w:rPr>
          <w:rFonts w:ascii="仿宋" w:eastAsia="仿宋" w:hAnsi="仿宋" w:hint="eastAsia"/>
          <w:sz w:val="24"/>
          <w:szCs w:val="24"/>
        </w:rPr>
        <w:t>并</w:t>
      </w:r>
      <w:r>
        <w:rPr>
          <w:rFonts w:ascii="仿宋" w:eastAsia="仿宋" w:hAnsi="仿宋"/>
          <w:sz w:val="24"/>
          <w:szCs w:val="24"/>
        </w:rPr>
        <w:t>可单方面解除合同。</w:t>
      </w:r>
    </w:p>
    <w:p w14:paraId="38027431" w14:textId="77777777" w:rsidR="00F3572C" w:rsidRDefault="00471EC2">
      <w:pPr>
        <w:pStyle w:val="14"/>
        <w:spacing w:line="360" w:lineRule="auto"/>
        <w:rPr>
          <w:rFonts w:ascii="仿宋" w:eastAsia="仿宋" w:hAnsi="仿宋"/>
          <w:b/>
          <w:sz w:val="24"/>
          <w:szCs w:val="24"/>
        </w:rPr>
      </w:pPr>
      <w:r>
        <w:rPr>
          <w:rFonts w:ascii="仿宋" w:eastAsia="仿宋" w:hAnsi="仿宋"/>
          <w:b/>
          <w:sz w:val="24"/>
          <w:szCs w:val="24"/>
        </w:rPr>
        <w:t>十</w:t>
      </w:r>
      <w:r>
        <w:rPr>
          <w:rFonts w:ascii="仿宋" w:eastAsia="仿宋" w:hAnsi="仿宋" w:hint="eastAsia"/>
          <w:b/>
          <w:sz w:val="24"/>
          <w:szCs w:val="24"/>
        </w:rPr>
        <w:t>二</w:t>
      </w:r>
      <w:r>
        <w:rPr>
          <w:rFonts w:ascii="仿宋" w:eastAsia="仿宋" w:hAnsi="仿宋"/>
          <w:b/>
          <w:sz w:val="24"/>
          <w:szCs w:val="24"/>
        </w:rPr>
        <w:t>、不可抗力事件处理</w:t>
      </w:r>
    </w:p>
    <w:p w14:paraId="6A33BFF9" w14:textId="77777777" w:rsidR="00F3572C" w:rsidRDefault="00471EC2">
      <w:pPr>
        <w:pStyle w:val="14"/>
        <w:spacing w:line="360" w:lineRule="auto"/>
        <w:ind w:left="480" w:hanging="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2</w:t>
      </w:r>
      <w:r>
        <w:rPr>
          <w:rFonts w:ascii="仿宋" w:eastAsia="仿宋" w:hAnsi="仿宋"/>
          <w:sz w:val="24"/>
          <w:szCs w:val="24"/>
        </w:rPr>
        <w:t>.1 在合同有效期内，任何一方因不可抗力事件导致不能履行合同，则合同履行期可延长，其延长期与不可抗力影响期相同。</w:t>
      </w:r>
    </w:p>
    <w:p w14:paraId="4FA2F2DF"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2</w:t>
      </w:r>
      <w:r>
        <w:rPr>
          <w:rFonts w:ascii="仿宋" w:eastAsia="仿宋" w:hAnsi="仿宋"/>
          <w:sz w:val="24"/>
          <w:szCs w:val="24"/>
        </w:rPr>
        <w:t>.2 不可抗力事件发生后，应立即通知对方，并寄送有关权威机构出具的证明。</w:t>
      </w:r>
    </w:p>
    <w:p w14:paraId="4B1C5DAD"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2</w:t>
      </w:r>
      <w:r>
        <w:rPr>
          <w:rFonts w:ascii="仿宋" w:eastAsia="仿宋" w:hAnsi="仿宋"/>
          <w:sz w:val="24"/>
          <w:szCs w:val="24"/>
        </w:rPr>
        <w:t>.3 不可抗力事件延续120天以上，双方应通过友好协商，确定是否继续履行合同。</w:t>
      </w:r>
    </w:p>
    <w:p w14:paraId="044F0695" w14:textId="77777777" w:rsidR="00F3572C" w:rsidRDefault="00471EC2">
      <w:pPr>
        <w:pStyle w:val="14"/>
        <w:spacing w:line="360" w:lineRule="auto"/>
        <w:rPr>
          <w:rFonts w:ascii="仿宋" w:eastAsia="仿宋" w:hAnsi="仿宋"/>
          <w:b/>
          <w:sz w:val="24"/>
          <w:szCs w:val="24"/>
        </w:rPr>
      </w:pPr>
      <w:r>
        <w:rPr>
          <w:rFonts w:ascii="仿宋" w:eastAsia="仿宋" w:hAnsi="仿宋"/>
          <w:b/>
          <w:sz w:val="24"/>
          <w:szCs w:val="24"/>
        </w:rPr>
        <w:t>十</w:t>
      </w:r>
      <w:r>
        <w:rPr>
          <w:rFonts w:ascii="仿宋" w:eastAsia="仿宋" w:hAnsi="仿宋" w:hint="eastAsia"/>
          <w:b/>
          <w:sz w:val="24"/>
          <w:szCs w:val="24"/>
        </w:rPr>
        <w:t>三</w:t>
      </w:r>
      <w:r>
        <w:rPr>
          <w:rFonts w:ascii="仿宋" w:eastAsia="仿宋" w:hAnsi="仿宋"/>
          <w:b/>
          <w:sz w:val="24"/>
          <w:szCs w:val="24"/>
        </w:rPr>
        <w:t>、</w:t>
      </w:r>
      <w:r>
        <w:rPr>
          <w:rFonts w:ascii="仿宋" w:eastAsia="仿宋" w:hAnsi="仿宋" w:hint="eastAsia"/>
          <w:b/>
          <w:sz w:val="24"/>
          <w:szCs w:val="24"/>
        </w:rPr>
        <w:t>解决争议的方法</w:t>
      </w:r>
    </w:p>
    <w:p w14:paraId="3F4220C1" w14:textId="77777777" w:rsidR="00F3572C" w:rsidRDefault="00471EC2">
      <w:pPr>
        <w:pStyle w:val="14"/>
        <w:spacing w:line="360" w:lineRule="auto"/>
        <w:rPr>
          <w:rFonts w:ascii="仿宋" w:eastAsia="仿宋" w:hAnsi="仿宋"/>
          <w:sz w:val="24"/>
          <w:szCs w:val="24"/>
        </w:rPr>
      </w:pPr>
      <w:r>
        <w:rPr>
          <w:rFonts w:ascii="仿宋" w:eastAsia="仿宋" w:hAnsi="仿宋" w:hint="eastAsia"/>
          <w:sz w:val="24"/>
          <w:szCs w:val="24"/>
        </w:rPr>
        <w:t>13.1双方在签订、履行合同中所发生的一切争议，应通过友好协商解决。如协商不成，由甲方住所地人民法院管辖。</w:t>
      </w:r>
    </w:p>
    <w:p w14:paraId="72A64868" w14:textId="77777777" w:rsidR="00F3572C" w:rsidRDefault="00471EC2">
      <w:pPr>
        <w:pStyle w:val="14"/>
        <w:spacing w:line="360" w:lineRule="auto"/>
        <w:rPr>
          <w:rFonts w:ascii="仿宋" w:eastAsia="仿宋" w:hAnsi="仿宋"/>
          <w:b/>
          <w:sz w:val="24"/>
          <w:szCs w:val="24"/>
        </w:rPr>
      </w:pPr>
      <w:r>
        <w:rPr>
          <w:rFonts w:ascii="仿宋" w:eastAsia="仿宋" w:hAnsi="仿宋"/>
          <w:b/>
          <w:sz w:val="24"/>
          <w:szCs w:val="24"/>
        </w:rPr>
        <w:t>十</w:t>
      </w:r>
      <w:r>
        <w:rPr>
          <w:rFonts w:ascii="仿宋" w:eastAsia="仿宋" w:hAnsi="仿宋" w:hint="eastAsia"/>
          <w:b/>
          <w:sz w:val="24"/>
          <w:szCs w:val="24"/>
        </w:rPr>
        <w:t>四</w:t>
      </w:r>
      <w:r>
        <w:rPr>
          <w:rFonts w:ascii="仿宋" w:eastAsia="仿宋" w:hAnsi="仿宋"/>
          <w:b/>
          <w:sz w:val="24"/>
          <w:szCs w:val="24"/>
        </w:rPr>
        <w:t>、合同生效及其它</w:t>
      </w:r>
    </w:p>
    <w:p w14:paraId="0F7E1F51"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4</w:t>
      </w:r>
      <w:r>
        <w:rPr>
          <w:rFonts w:ascii="仿宋" w:eastAsia="仿宋" w:hAnsi="仿宋"/>
          <w:sz w:val="24"/>
          <w:szCs w:val="24"/>
        </w:rPr>
        <w:t>.1 合同经双方法定代表人或授权委托代</w:t>
      </w:r>
      <w:r>
        <w:rPr>
          <w:rFonts w:ascii="仿宋" w:eastAsia="仿宋" w:hAnsi="仿宋" w:hint="eastAsia"/>
          <w:sz w:val="24"/>
          <w:szCs w:val="24"/>
        </w:rPr>
        <w:t>表</w:t>
      </w:r>
      <w:r>
        <w:rPr>
          <w:rFonts w:ascii="仿宋" w:eastAsia="仿宋" w:hAnsi="仿宋"/>
          <w:sz w:val="24"/>
          <w:szCs w:val="24"/>
        </w:rPr>
        <w:t>人签字并加盖单位公章后生效。</w:t>
      </w:r>
    </w:p>
    <w:p w14:paraId="45E80C59"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4</w:t>
      </w:r>
      <w:r>
        <w:rPr>
          <w:rFonts w:ascii="仿宋" w:eastAsia="仿宋" w:hAnsi="仿宋"/>
          <w:sz w:val="24"/>
          <w:szCs w:val="24"/>
        </w:rPr>
        <w:t>.2本合同未尽事宜，</w:t>
      </w:r>
      <w:r>
        <w:rPr>
          <w:rFonts w:ascii="仿宋" w:eastAsia="仿宋" w:hAnsi="仿宋"/>
          <w:color w:val="000000"/>
          <w:sz w:val="24"/>
          <w:szCs w:val="24"/>
        </w:rPr>
        <w:t>遵照</w:t>
      </w:r>
      <w:r>
        <w:rPr>
          <w:rFonts w:ascii="仿宋" w:eastAsia="仿宋" w:hAnsi="仿宋" w:hint="eastAsia"/>
          <w:color w:val="000000"/>
          <w:sz w:val="28"/>
          <w:szCs w:val="28"/>
        </w:rPr>
        <w:t>中华人民共和国现行法律法规</w:t>
      </w:r>
      <w:r>
        <w:rPr>
          <w:rFonts w:ascii="仿宋" w:eastAsia="仿宋" w:hAnsi="仿宋"/>
          <w:color w:val="000000"/>
          <w:sz w:val="24"/>
          <w:szCs w:val="24"/>
        </w:rPr>
        <w:t>有</w:t>
      </w:r>
      <w:r>
        <w:rPr>
          <w:rFonts w:ascii="仿宋" w:eastAsia="仿宋" w:hAnsi="仿宋"/>
          <w:sz w:val="24"/>
          <w:szCs w:val="24"/>
        </w:rPr>
        <w:t>关条文执行。</w:t>
      </w:r>
    </w:p>
    <w:p w14:paraId="1ADE82ED" w14:textId="77777777" w:rsidR="00F3572C" w:rsidRDefault="00471EC2">
      <w:pPr>
        <w:pStyle w:val="14"/>
        <w:spacing w:line="360" w:lineRule="auto"/>
        <w:ind w:left="480" w:hanging="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 xml:space="preserve"> 本合同正本一式</w:t>
      </w:r>
      <w:r>
        <w:rPr>
          <w:rFonts w:ascii="仿宋" w:eastAsia="仿宋" w:hAnsi="仿宋" w:hint="eastAsia"/>
          <w:sz w:val="24"/>
          <w:szCs w:val="24"/>
        </w:rPr>
        <w:t>两</w:t>
      </w:r>
      <w:r>
        <w:rPr>
          <w:rFonts w:ascii="仿宋" w:eastAsia="仿宋" w:hAnsi="仿宋"/>
          <w:sz w:val="24"/>
          <w:szCs w:val="24"/>
        </w:rPr>
        <w:t>份，具有同等法律效力，甲</w:t>
      </w:r>
      <w:r>
        <w:rPr>
          <w:rFonts w:ascii="仿宋" w:eastAsia="仿宋" w:hAnsi="仿宋" w:hint="eastAsia"/>
          <w:sz w:val="24"/>
          <w:szCs w:val="24"/>
        </w:rPr>
        <w:t>方、</w:t>
      </w:r>
      <w:r>
        <w:rPr>
          <w:rFonts w:ascii="仿宋" w:eastAsia="仿宋" w:hAnsi="仿宋"/>
          <w:sz w:val="24"/>
          <w:szCs w:val="24"/>
        </w:rPr>
        <w:t>乙方各执一份。</w:t>
      </w:r>
    </w:p>
    <w:p w14:paraId="58FCD6D6" w14:textId="77777777" w:rsidR="00F3572C" w:rsidRDefault="00471EC2">
      <w:pPr>
        <w:pStyle w:val="14"/>
        <w:spacing w:line="360" w:lineRule="auto"/>
        <w:ind w:left="480" w:hanging="480"/>
        <w:rPr>
          <w:rFonts w:ascii="仿宋" w:eastAsia="仿宋" w:hAnsi="仿宋"/>
          <w:sz w:val="24"/>
          <w:szCs w:val="24"/>
        </w:rPr>
      </w:pPr>
      <w:r>
        <w:rPr>
          <w:rFonts w:ascii="仿宋" w:eastAsia="仿宋" w:hAnsi="仿宋"/>
          <w:sz w:val="24"/>
          <w:szCs w:val="24"/>
        </w:rPr>
        <w:lastRenderedPageBreak/>
        <w:t xml:space="preserve">  甲方：                        乙方： </w:t>
      </w:r>
    </w:p>
    <w:p w14:paraId="4DC36ADA"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 xml:space="preserve">  地址：                       </w:t>
      </w:r>
      <w:r>
        <w:rPr>
          <w:rFonts w:ascii="仿宋" w:eastAsia="仿宋" w:hAnsi="仿宋" w:hint="eastAsia"/>
          <w:sz w:val="24"/>
          <w:szCs w:val="24"/>
        </w:rPr>
        <w:t xml:space="preserve"> </w:t>
      </w:r>
      <w:r>
        <w:rPr>
          <w:rFonts w:ascii="仿宋" w:eastAsia="仿宋" w:hAnsi="仿宋"/>
          <w:sz w:val="24"/>
          <w:szCs w:val="24"/>
        </w:rPr>
        <w:t xml:space="preserve">地址： </w:t>
      </w:r>
    </w:p>
    <w:p w14:paraId="32108FDE" w14:textId="77777777" w:rsidR="00F3572C" w:rsidRDefault="00471EC2">
      <w:pPr>
        <w:pStyle w:val="14"/>
        <w:spacing w:line="360" w:lineRule="auto"/>
        <w:rPr>
          <w:rFonts w:ascii="仿宋" w:eastAsia="仿宋" w:hAnsi="仿宋"/>
          <w:sz w:val="24"/>
          <w:szCs w:val="24"/>
        </w:rPr>
      </w:pPr>
      <w:r>
        <w:rPr>
          <w:rFonts w:ascii="仿宋" w:eastAsia="仿宋" w:hAnsi="仿宋"/>
          <w:sz w:val="24"/>
          <w:szCs w:val="24"/>
        </w:rPr>
        <w:t xml:space="preserve">  法定代表人</w:t>
      </w:r>
      <w:r>
        <w:rPr>
          <w:rFonts w:ascii="仿宋" w:eastAsia="仿宋" w:hAnsi="仿宋" w:hint="eastAsia"/>
          <w:sz w:val="24"/>
          <w:szCs w:val="24"/>
        </w:rPr>
        <w:t>或授权代表</w:t>
      </w:r>
      <w:r>
        <w:rPr>
          <w:rFonts w:ascii="仿宋" w:eastAsia="仿宋" w:hAnsi="仿宋"/>
          <w:sz w:val="24"/>
          <w:szCs w:val="24"/>
        </w:rPr>
        <w:t>：        法定代表人</w:t>
      </w:r>
      <w:r>
        <w:rPr>
          <w:rFonts w:ascii="仿宋" w:eastAsia="仿宋" w:hAnsi="仿宋" w:hint="eastAsia"/>
          <w:sz w:val="24"/>
          <w:szCs w:val="24"/>
        </w:rPr>
        <w:t>或授权代表</w:t>
      </w:r>
      <w:r>
        <w:rPr>
          <w:rFonts w:ascii="仿宋" w:eastAsia="仿宋" w:hAnsi="仿宋"/>
          <w:sz w:val="24"/>
          <w:szCs w:val="24"/>
        </w:rPr>
        <w:t>：</w:t>
      </w:r>
    </w:p>
    <w:p w14:paraId="5B9B4D38" w14:textId="77777777" w:rsidR="00F3572C" w:rsidRDefault="00471EC2">
      <w:pPr>
        <w:pStyle w:val="14"/>
        <w:spacing w:line="360" w:lineRule="auto"/>
        <w:ind w:firstLine="240"/>
        <w:rPr>
          <w:rFonts w:ascii="仿宋" w:eastAsia="仿宋" w:hAnsi="仿宋"/>
        </w:rPr>
      </w:pPr>
      <w:r>
        <w:rPr>
          <w:rFonts w:ascii="仿宋" w:eastAsia="仿宋" w:hAnsi="仿宋" w:hint="eastAsia"/>
          <w:sz w:val="24"/>
          <w:szCs w:val="24"/>
        </w:rPr>
        <w:t xml:space="preserve">联系电话：                    联系电话：          </w:t>
      </w:r>
    </w:p>
    <w:p w14:paraId="0B375EEF" w14:textId="77777777" w:rsidR="00F3572C" w:rsidRDefault="00471EC2">
      <w:pPr>
        <w:spacing w:line="360" w:lineRule="auto"/>
        <w:rPr>
          <w:rFonts w:ascii="仿宋" w:eastAsia="仿宋" w:hAnsi="仿宋"/>
          <w:bCs/>
          <w:sz w:val="44"/>
        </w:rPr>
      </w:pPr>
      <w:r>
        <w:rPr>
          <w:rFonts w:ascii="仿宋" w:eastAsia="仿宋" w:hAnsi="仿宋" w:hint="eastAsia"/>
        </w:rPr>
        <w:t xml:space="preserve">                                          </w:t>
      </w:r>
      <w:r>
        <w:rPr>
          <w:rFonts w:ascii="仿宋" w:eastAsia="仿宋" w:hAnsi="仿宋"/>
        </w:rPr>
        <w:t xml:space="preserve">签订日期：      年  </w:t>
      </w:r>
      <w:r>
        <w:rPr>
          <w:rFonts w:ascii="仿宋" w:eastAsia="仿宋" w:hAnsi="仿宋" w:hint="eastAsia"/>
        </w:rPr>
        <w:t xml:space="preserve">  </w:t>
      </w:r>
      <w:r>
        <w:rPr>
          <w:rFonts w:ascii="仿宋" w:eastAsia="仿宋" w:hAnsi="仿宋"/>
        </w:rPr>
        <w:t xml:space="preserve">月  </w:t>
      </w:r>
      <w:r>
        <w:rPr>
          <w:rFonts w:ascii="仿宋" w:eastAsia="仿宋" w:hAnsi="仿宋" w:hint="eastAsia"/>
        </w:rPr>
        <w:t xml:space="preserve"> </w:t>
      </w:r>
      <w:r>
        <w:rPr>
          <w:rFonts w:ascii="仿宋" w:eastAsia="仿宋" w:hAnsi="仿宋"/>
        </w:rPr>
        <w:t>日</w:t>
      </w:r>
      <w:bookmarkStart w:id="101" w:name="_Hlt16619369"/>
      <w:bookmarkEnd w:id="101"/>
      <w:r>
        <w:rPr>
          <w:rFonts w:ascii="仿宋" w:eastAsia="仿宋" w:hAnsi="仿宋" w:cs="仿宋" w:hint="eastAsia"/>
          <w:sz w:val="32"/>
          <w:szCs w:val="32"/>
        </w:rPr>
        <w:br w:type="page"/>
      </w:r>
    </w:p>
    <w:p w14:paraId="2942F4F6" w14:textId="77777777" w:rsidR="00F3572C" w:rsidRDefault="00471EC2">
      <w:pPr>
        <w:pStyle w:val="1"/>
        <w:spacing w:before="0" w:after="0" w:line="360" w:lineRule="auto"/>
        <w:jc w:val="center"/>
        <w:rPr>
          <w:rFonts w:ascii="仿宋" w:eastAsia="仿宋" w:hAnsi="仿宋" w:cs="仿宋"/>
          <w:sz w:val="32"/>
          <w:szCs w:val="32"/>
        </w:rPr>
      </w:pPr>
      <w:r>
        <w:rPr>
          <w:rFonts w:ascii="仿宋" w:eastAsia="仿宋" w:hAnsi="仿宋" w:cs="仿宋" w:hint="eastAsia"/>
          <w:sz w:val="32"/>
          <w:szCs w:val="32"/>
        </w:rPr>
        <w:lastRenderedPageBreak/>
        <w:t>第六部分 响应文件组成</w:t>
      </w:r>
    </w:p>
    <w:p w14:paraId="336F6C12" w14:textId="77777777" w:rsidR="00F3572C" w:rsidRDefault="00471EC2">
      <w:pPr>
        <w:widowControl/>
        <w:shd w:val="clear" w:color="auto" w:fill="FFFFFF"/>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响应文件由资格审查证明材料、价格文件、商务技术文件三部分组成。</w:t>
      </w:r>
    </w:p>
    <w:p w14:paraId="7B751224" w14:textId="77777777" w:rsidR="00F3572C" w:rsidRDefault="00471EC2">
      <w:pPr>
        <w:widowControl/>
        <w:shd w:val="clear" w:color="auto" w:fill="FFFFFF"/>
        <w:spacing w:line="360" w:lineRule="auto"/>
        <w:jc w:val="left"/>
        <w:rPr>
          <w:rFonts w:ascii="仿宋" w:eastAsia="仿宋" w:hAnsi="仿宋" w:cs="仿宋"/>
          <w:b/>
          <w:sz w:val="24"/>
          <w:szCs w:val="24"/>
        </w:rPr>
      </w:pPr>
      <w:r>
        <w:rPr>
          <w:rFonts w:ascii="仿宋" w:eastAsia="仿宋" w:hAnsi="仿宋" w:cs="仿宋" w:hint="eastAsia"/>
          <w:b/>
          <w:sz w:val="24"/>
          <w:szCs w:val="24"/>
        </w:rPr>
        <w:t>一、资格审查证明材料（一正二副，单独密封并牢固装订，不能出现商务技术文件、价格文件）</w:t>
      </w:r>
    </w:p>
    <w:p w14:paraId="224A355E"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1.供应商符合《政府采购法》第二十二条规定条件的承诺函；（格式见附件1）</w:t>
      </w:r>
    </w:p>
    <w:p w14:paraId="6DAC8BA0"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2.法定代表人身份证明书；（格式见附件2）</w:t>
      </w:r>
    </w:p>
    <w:p w14:paraId="3D127CF0"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3.法定代表人授权委托书原件，磋商代表本人身份证复印件；（格式见附件3）</w:t>
      </w:r>
    </w:p>
    <w:p w14:paraId="2856294C"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4.供应商营业执照复印件；</w:t>
      </w:r>
    </w:p>
    <w:p w14:paraId="126E2B5C"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5.供应商未被“信用中国”网站（www.creditchina.gov.cn）列入失信被执行人、重大税收违法案件当事人名单、政府采购严重失信行为记录名单（提供网页查询截图）；</w:t>
      </w:r>
    </w:p>
    <w:p w14:paraId="7DC346A1"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6.供应商信用承诺书；（格式见附件12）</w:t>
      </w:r>
    </w:p>
    <w:p w14:paraId="3A280561"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7.磋商公告资格要求提供相应的佐证材料；</w:t>
      </w:r>
    </w:p>
    <w:p w14:paraId="1E8C27EE"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8.其它需要提交的资格审查证明材料。</w:t>
      </w:r>
    </w:p>
    <w:p w14:paraId="7AF84060" w14:textId="77777777" w:rsidR="00F3572C" w:rsidRDefault="00471EC2">
      <w:pPr>
        <w:widowControl/>
        <w:shd w:val="clear" w:color="auto" w:fill="FFFFFF"/>
        <w:spacing w:line="360" w:lineRule="auto"/>
        <w:jc w:val="left"/>
        <w:rPr>
          <w:rFonts w:ascii="仿宋" w:eastAsia="仿宋" w:hAnsi="仿宋" w:cs="仿宋"/>
          <w:b/>
          <w:sz w:val="24"/>
          <w:szCs w:val="24"/>
        </w:rPr>
      </w:pPr>
      <w:r>
        <w:rPr>
          <w:rFonts w:ascii="仿宋" w:eastAsia="仿宋" w:hAnsi="仿宋" w:cs="仿宋" w:hint="eastAsia"/>
          <w:b/>
          <w:sz w:val="24"/>
          <w:szCs w:val="24"/>
        </w:rPr>
        <w:t>二、商务技术文件（一正二副，单独密封并牢固装订，不能出现价格文件）</w:t>
      </w:r>
    </w:p>
    <w:p w14:paraId="6E80D0AA"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1.供应商情况一览表；（格式见附件4）</w:t>
      </w:r>
    </w:p>
    <w:p w14:paraId="18987C82"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2.商务部分正负偏离表；（格式见附件5）</w:t>
      </w:r>
    </w:p>
    <w:p w14:paraId="65E9371F"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3.技术部分正负偏离表；（格式见附件6）</w:t>
      </w:r>
    </w:p>
    <w:p w14:paraId="21F32200"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4.响应方案、货物（服务）清单。具有项目、数量、品牌、型号、配置性能等；</w:t>
      </w:r>
    </w:p>
    <w:p w14:paraId="4A1D7B29"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5.商务技术评分标准中须提供的相关得分佐证材料；</w:t>
      </w:r>
    </w:p>
    <w:p w14:paraId="1450C29C"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6.供应商认为需要提交的其他商务技术材料。</w:t>
      </w:r>
    </w:p>
    <w:p w14:paraId="5A3A49C6" w14:textId="77777777" w:rsidR="00F3572C" w:rsidRDefault="00471EC2">
      <w:pPr>
        <w:widowControl/>
        <w:shd w:val="clear" w:color="auto" w:fill="FFFFFF"/>
        <w:spacing w:line="360" w:lineRule="auto"/>
        <w:jc w:val="left"/>
        <w:rPr>
          <w:rFonts w:ascii="仿宋" w:eastAsia="仿宋" w:hAnsi="仿宋" w:cs="仿宋"/>
          <w:b/>
          <w:sz w:val="24"/>
          <w:szCs w:val="24"/>
        </w:rPr>
      </w:pPr>
      <w:r>
        <w:rPr>
          <w:rFonts w:ascii="仿宋" w:eastAsia="仿宋" w:hAnsi="仿宋" w:cs="仿宋" w:hint="eastAsia"/>
          <w:b/>
          <w:sz w:val="24"/>
          <w:szCs w:val="24"/>
        </w:rPr>
        <w:t>三、价格文件（一正二副，单独密封并牢固装订）</w:t>
      </w:r>
    </w:p>
    <w:p w14:paraId="4EE3F35E"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1.报价总表；（格式见附件7）</w:t>
      </w:r>
    </w:p>
    <w:p w14:paraId="5D417942"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2.分项报价明细表；（格式见附件8）</w:t>
      </w:r>
    </w:p>
    <w:p w14:paraId="1AF14215"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3.中小企业声明函；（格式见附件9）</w:t>
      </w:r>
    </w:p>
    <w:p w14:paraId="1A6B1679" w14:textId="77777777" w:rsidR="00F3572C" w:rsidRDefault="00471EC2">
      <w:pPr>
        <w:widowControl/>
        <w:shd w:val="clear" w:color="auto" w:fill="FFFFFF"/>
        <w:spacing w:line="360" w:lineRule="auto"/>
        <w:ind w:firstLineChars="200" w:firstLine="480"/>
        <w:jc w:val="left"/>
        <w:rPr>
          <w:rFonts w:ascii="仿宋" w:eastAsia="仿宋" w:hAnsi="仿宋" w:cs="仿宋"/>
          <w:bCs/>
          <w:sz w:val="24"/>
          <w:szCs w:val="24"/>
        </w:rPr>
      </w:pPr>
      <w:r>
        <w:rPr>
          <w:rFonts w:ascii="仿宋" w:eastAsia="仿宋" w:hAnsi="仿宋" w:cs="仿宋" w:hint="eastAsia"/>
          <w:bCs/>
          <w:sz w:val="24"/>
          <w:szCs w:val="24"/>
        </w:rPr>
        <w:t>4.残疾人福利性单位声明函；（格式见附件10）</w:t>
      </w:r>
    </w:p>
    <w:p w14:paraId="79801F9A" w14:textId="77777777" w:rsidR="00F3572C" w:rsidRDefault="00471EC2">
      <w:pPr>
        <w:widowControl/>
        <w:shd w:val="clear" w:color="auto" w:fill="FFFFFF"/>
        <w:spacing w:line="360" w:lineRule="auto"/>
        <w:ind w:firstLineChars="200" w:firstLine="480"/>
        <w:jc w:val="left"/>
        <w:rPr>
          <w:rFonts w:ascii="仿宋" w:eastAsia="仿宋" w:hAnsi="仿宋" w:cs="仿宋"/>
          <w:kern w:val="0"/>
          <w:sz w:val="28"/>
          <w:szCs w:val="28"/>
          <w:lang w:val="zh-CN"/>
        </w:rPr>
      </w:pPr>
      <w:r>
        <w:rPr>
          <w:rFonts w:ascii="仿宋" w:eastAsia="仿宋" w:hAnsi="仿宋" w:cs="仿宋" w:hint="eastAsia"/>
          <w:bCs/>
          <w:sz w:val="24"/>
          <w:szCs w:val="24"/>
        </w:rPr>
        <w:lastRenderedPageBreak/>
        <w:t>5.监狱和戒毒企业证明材料。（格式见附件11）</w:t>
      </w:r>
      <w:r>
        <w:rPr>
          <w:rFonts w:ascii="仿宋" w:eastAsia="仿宋" w:hAnsi="仿宋" w:cs="仿宋" w:hint="eastAsia"/>
          <w:kern w:val="0"/>
          <w:sz w:val="28"/>
          <w:szCs w:val="28"/>
          <w:lang w:val="zh-CN"/>
        </w:rPr>
        <w:br w:type="page"/>
      </w:r>
    </w:p>
    <w:p w14:paraId="32F5ADCF" w14:textId="77777777" w:rsidR="00F3572C" w:rsidRDefault="00471EC2">
      <w:pPr>
        <w:snapToGrid w:val="0"/>
        <w:spacing w:line="360" w:lineRule="auto"/>
        <w:contextualSpacing/>
        <w:rPr>
          <w:rFonts w:ascii="仿宋" w:eastAsia="仿宋" w:hAnsi="仿宋" w:cs="仿宋"/>
          <w:kern w:val="0"/>
          <w:sz w:val="24"/>
          <w:szCs w:val="24"/>
          <w:lang w:val="zh-CN"/>
        </w:rPr>
      </w:pPr>
      <w:r>
        <w:rPr>
          <w:rFonts w:ascii="仿宋" w:eastAsia="仿宋" w:hAnsi="仿宋" w:cs="仿宋" w:hint="eastAsia"/>
          <w:kern w:val="0"/>
          <w:sz w:val="24"/>
          <w:szCs w:val="24"/>
          <w:lang w:val="zh-CN"/>
        </w:rPr>
        <w:lastRenderedPageBreak/>
        <w:t>附件1</w:t>
      </w:r>
    </w:p>
    <w:p w14:paraId="28789A11" w14:textId="77777777" w:rsidR="00F3572C" w:rsidRDefault="00471EC2">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供应商符合《政府采购法》第二十二条规定条件的声明函</w:t>
      </w:r>
    </w:p>
    <w:p w14:paraId="277A8F01" w14:textId="77777777" w:rsidR="00F3572C" w:rsidRDefault="00471EC2">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 xml:space="preserve">                          </w:t>
      </w:r>
    </w:p>
    <w:p w14:paraId="5759DBAA" w14:textId="77777777" w:rsidR="00F3572C" w:rsidRDefault="00471EC2">
      <w:pPr>
        <w:spacing w:line="360" w:lineRule="auto"/>
        <w:ind w:firstLineChars="200" w:firstLine="480"/>
        <w:rPr>
          <w:rFonts w:ascii="仿宋" w:eastAsia="仿宋" w:hAnsi="仿宋" w:cs="仿宋"/>
          <w:b/>
          <w:bCs/>
          <w:color w:val="000000"/>
          <w:sz w:val="24"/>
          <w:szCs w:val="24"/>
        </w:rPr>
      </w:pPr>
      <w:r>
        <w:rPr>
          <w:rFonts w:ascii="仿宋" w:eastAsia="仿宋" w:hAnsi="仿宋" w:cs="仿宋" w:hint="eastAsia"/>
          <w:bCs/>
          <w:color w:val="000000"/>
          <w:sz w:val="24"/>
          <w:szCs w:val="24"/>
        </w:rPr>
        <w:t>我单位参加</w:t>
      </w:r>
      <w:r>
        <w:rPr>
          <w:rFonts w:ascii="仿宋" w:eastAsia="仿宋" w:hAnsi="仿宋" w:cs="仿宋" w:hint="eastAsia"/>
          <w:bCs/>
          <w:color w:val="000000"/>
          <w:sz w:val="24"/>
          <w:szCs w:val="24"/>
          <w:u w:val="single"/>
        </w:rPr>
        <w:t>________________ _</w:t>
      </w:r>
      <w:r>
        <w:rPr>
          <w:rFonts w:ascii="仿宋" w:eastAsia="仿宋" w:hAnsi="仿宋" w:cs="仿宋" w:hint="eastAsia"/>
          <w:bCs/>
          <w:color w:val="000000"/>
          <w:sz w:val="24"/>
          <w:szCs w:val="24"/>
        </w:rPr>
        <w:t>（项目名称），</w:t>
      </w:r>
      <w:r>
        <w:rPr>
          <w:rFonts w:ascii="仿宋" w:eastAsia="仿宋" w:hAnsi="仿宋" w:cs="仿宋" w:hint="eastAsia"/>
          <w:bCs/>
          <w:color w:val="000000"/>
          <w:sz w:val="24"/>
          <w:szCs w:val="24"/>
          <w:u w:val="single"/>
        </w:rPr>
        <w:t>_______ __________</w:t>
      </w:r>
      <w:r>
        <w:rPr>
          <w:rFonts w:ascii="仿宋" w:eastAsia="仿宋" w:hAnsi="仿宋" w:cs="仿宋" w:hint="eastAsia"/>
          <w:bCs/>
          <w:color w:val="000000"/>
          <w:sz w:val="24"/>
          <w:szCs w:val="24"/>
        </w:rPr>
        <w:t>（项目编号）投标活动。针对《中华人民共和国政府采购法》第二十二条规定做出如下声明：</w:t>
      </w:r>
    </w:p>
    <w:p w14:paraId="6152A77D" w14:textId="77777777" w:rsidR="00F3572C" w:rsidRDefault="00471EC2">
      <w:pPr>
        <w:spacing w:line="360" w:lineRule="auto"/>
        <w:ind w:firstLine="482"/>
        <w:rPr>
          <w:rFonts w:ascii="仿宋" w:eastAsia="仿宋" w:hAnsi="仿宋" w:cs="仿宋"/>
          <w:color w:val="000000"/>
          <w:sz w:val="24"/>
          <w:szCs w:val="24"/>
        </w:rPr>
      </w:pPr>
      <w:r>
        <w:rPr>
          <w:rFonts w:ascii="仿宋" w:eastAsia="仿宋" w:hAnsi="仿宋" w:cs="仿宋" w:hint="eastAsia"/>
          <w:bCs/>
          <w:color w:val="000000"/>
          <w:sz w:val="24"/>
          <w:szCs w:val="24"/>
        </w:rPr>
        <w:t>1.我单位具有独立承担民事责任的能力；</w:t>
      </w:r>
    </w:p>
    <w:p w14:paraId="43BFBFBB" w14:textId="77777777" w:rsidR="00F3572C" w:rsidRDefault="00471EC2">
      <w:pPr>
        <w:spacing w:line="360" w:lineRule="auto"/>
        <w:ind w:firstLine="482"/>
        <w:rPr>
          <w:rFonts w:ascii="仿宋" w:eastAsia="仿宋" w:hAnsi="仿宋" w:cs="仿宋"/>
          <w:color w:val="000000"/>
          <w:sz w:val="24"/>
          <w:szCs w:val="24"/>
        </w:rPr>
      </w:pPr>
      <w:r>
        <w:rPr>
          <w:rFonts w:ascii="仿宋" w:eastAsia="仿宋" w:hAnsi="仿宋" w:cs="仿宋" w:hint="eastAsia"/>
          <w:color w:val="000000"/>
          <w:sz w:val="24"/>
          <w:szCs w:val="24"/>
        </w:rPr>
        <w:t>2.我单位具有良好的商业信誉和健全的财务会计制度；</w:t>
      </w:r>
    </w:p>
    <w:p w14:paraId="0E661510" w14:textId="77777777" w:rsidR="00F3572C" w:rsidRDefault="00471EC2">
      <w:pPr>
        <w:spacing w:line="360" w:lineRule="auto"/>
        <w:ind w:firstLine="482"/>
        <w:rPr>
          <w:rFonts w:ascii="仿宋" w:eastAsia="仿宋" w:hAnsi="仿宋" w:cs="仿宋"/>
          <w:color w:val="000000"/>
          <w:sz w:val="24"/>
          <w:szCs w:val="24"/>
        </w:rPr>
      </w:pPr>
      <w:r>
        <w:rPr>
          <w:rFonts w:ascii="仿宋" w:eastAsia="仿宋" w:hAnsi="仿宋" w:cs="仿宋" w:hint="eastAsia"/>
          <w:color w:val="000000"/>
          <w:sz w:val="24"/>
          <w:szCs w:val="24"/>
        </w:rPr>
        <w:t>3.我单位具有履行合同所必需的设备和专业技术能力；</w:t>
      </w:r>
    </w:p>
    <w:p w14:paraId="4BDB51FF" w14:textId="77777777" w:rsidR="00F3572C" w:rsidRDefault="00471EC2">
      <w:pPr>
        <w:spacing w:line="360" w:lineRule="auto"/>
        <w:ind w:firstLine="482"/>
        <w:rPr>
          <w:rFonts w:ascii="仿宋" w:eastAsia="仿宋" w:hAnsi="仿宋" w:cs="仿宋"/>
          <w:color w:val="000000"/>
          <w:sz w:val="24"/>
          <w:szCs w:val="24"/>
        </w:rPr>
      </w:pPr>
      <w:r>
        <w:rPr>
          <w:rFonts w:ascii="仿宋" w:eastAsia="仿宋" w:hAnsi="仿宋" w:cs="仿宋" w:hint="eastAsia"/>
          <w:color w:val="000000"/>
          <w:sz w:val="24"/>
          <w:szCs w:val="24"/>
        </w:rPr>
        <w:t>4.我单位有依法缴纳税收和社会保障资金的良好记录；</w:t>
      </w:r>
    </w:p>
    <w:p w14:paraId="477E78A6" w14:textId="77777777" w:rsidR="00F3572C" w:rsidRDefault="00471EC2">
      <w:pPr>
        <w:spacing w:line="360" w:lineRule="auto"/>
        <w:ind w:firstLine="482"/>
        <w:rPr>
          <w:rFonts w:ascii="仿宋" w:eastAsia="仿宋" w:hAnsi="仿宋" w:cs="仿宋"/>
          <w:color w:val="000000"/>
          <w:sz w:val="24"/>
          <w:szCs w:val="24"/>
        </w:rPr>
      </w:pPr>
      <w:r>
        <w:rPr>
          <w:rFonts w:ascii="仿宋" w:eastAsia="仿宋" w:hAnsi="仿宋" w:cs="仿宋"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9FB941F" w14:textId="77777777" w:rsidR="00F3572C" w:rsidRDefault="00471EC2">
      <w:pPr>
        <w:spacing w:line="360" w:lineRule="auto"/>
        <w:ind w:firstLine="482"/>
        <w:rPr>
          <w:rFonts w:ascii="仿宋" w:eastAsia="仿宋" w:hAnsi="仿宋" w:cs="仿宋"/>
          <w:color w:val="000000"/>
          <w:sz w:val="24"/>
          <w:szCs w:val="24"/>
        </w:rPr>
      </w:pPr>
      <w:r>
        <w:rPr>
          <w:rFonts w:ascii="仿宋" w:eastAsia="仿宋" w:hAnsi="仿宋" w:cs="仿宋" w:hint="eastAsia"/>
          <w:color w:val="000000"/>
          <w:sz w:val="24"/>
          <w:szCs w:val="24"/>
        </w:rPr>
        <w:t>6.我单位满足法律、行政法规规定的其他条件。</w:t>
      </w:r>
    </w:p>
    <w:p w14:paraId="51051073" w14:textId="77777777" w:rsidR="00F3572C" w:rsidRDefault="00F3572C">
      <w:pPr>
        <w:spacing w:line="360" w:lineRule="auto"/>
        <w:rPr>
          <w:rFonts w:ascii="仿宋" w:eastAsia="仿宋" w:hAnsi="仿宋" w:cs="仿宋"/>
          <w:bCs/>
          <w:color w:val="000000"/>
          <w:sz w:val="24"/>
          <w:szCs w:val="24"/>
        </w:rPr>
      </w:pPr>
    </w:p>
    <w:p w14:paraId="5384D074" w14:textId="77777777" w:rsidR="00F3572C" w:rsidRDefault="00471EC2">
      <w:pPr>
        <w:spacing w:line="360" w:lineRule="auto"/>
        <w:rPr>
          <w:rFonts w:ascii="仿宋" w:eastAsia="仿宋" w:hAnsi="仿宋" w:cs="仿宋"/>
          <w:bCs/>
          <w:color w:val="000000"/>
          <w:sz w:val="24"/>
          <w:szCs w:val="24"/>
        </w:rPr>
      </w:pPr>
      <w:r>
        <w:rPr>
          <w:rFonts w:ascii="仿宋" w:eastAsia="仿宋" w:hAnsi="仿宋" w:cs="仿宋" w:hint="eastAsia"/>
          <w:bCs/>
          <w:color w:val="000000"/>
          <w:sz w:val="24"/>
          <w:szCs w:val="24"/>
        </w:rPr>
        <w:t>承诺人名称（公章）：</w:t>
      </w:r>
    </w:p>
    <w:p w14:paraId="3991FE78" w14:textId="77777777" w:rsidR="00F3572C" w:rsidRDefault="00471EC2">
      <w:pPr>
        <w:spacing w:line="360" w:lineRule="auto"/>
        <w:ind w:right="1120"/>
        <w:rPr>
          <w:rFonts w:ascii="仿宋" w:eastAsia="仿宋" w:hAnsi="仿宋" w:cs="仿宋"/>
          <w:bCs/>
          <w:color w:val="000000"/>
          <w:sz w:val="24"/>
          <w:szCs w:val="24"/>
        </w:rPr>
      </w:pPr>
      <w:r>
        <w:rPr>
          <w:rFonts w:ascii="仿宋" w:eastAsia="仿宋" w:hAnsi="仿宋" w:cs="仿宋" w:hint="eastAsia"/>
          <w:bCs/>
          <w:color w:val="000000"/>
          <w:sz w:val="24"/>
          <w:szCs w:val="24"/>
        </w:rPr>
        <w:t>日期：</w:t>
      </w:r>
      <w:r>
        <w:rPr>
          <w:rFonts w:ascii="仿宋" w:eastAsia="仿宋" w:hAnsi="仿宋" w:cs="仿宋" w:hint="eastAsia"/>
          <w:bCs/>
          <w:color w:val="000000"/>
          <w:sz w:val="24"/>
          <w:szCs w:val="24"/>
          <w:u w:val="single"/>
        </w:rPr>
        <w:t>______</w:t>
      </w:r>
      <w:r>
        <w:rPr>
          <w:rFonts w:ascii="仿宋" w:eastAsia="仿宋" w:hAnsi="仿宋" w:cs="仿宋" w:hint="eastAsia"/>
          <w:bCs/>
          <w:color w:val="000000"/>
          <w:sz w:val="24"/>
          <w:szCs w:val="24"/>
        </w:rPr>
        <w:t>年</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月</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日</w:t>
      </w:r>
    </w:p>
    <w:p w14:paraId="26710406" w14:textId="77777777" w:rsidR="00F3572C" w:rsidRDefault="00471EC2">
      <w:pPr>
        <w:widowControl/>
        <w:spacing w:line="360" w:lineRule="auto"/>
        <w:jc w:val="left"/>
        <w:rPr>
          <w:rFonts w:ascii="仿宋" w:eastAsia="仿宋" w:hAnsi="仿宋" w:cs="仿宋"/>
          <w:kern w:val="0"/>
          <w:sz w:val="24"/>
          <w:szCs w:val="24"/>
          <w:lang w:val="zh-CN"/>
        </w:rPr>
      </w:pPr>
      <w:r>
        <w:rPr>
          <w:rFonts w:ascii="仿宋" w:eastAsia="仿宋" w:hAnsi="仿宋" w:cs="仿宋" w:hint="eastAsia"/>
          <w:kern w:val="0"/>
          <w:sz w:val="24"/>
          <w:szCs w:val="24"/>
          <w:lang w:val="zh-CN"/>
        </w:rPr>
        <w:br w:type="page"/>
      </w:r>
    </w:p>
    <w:p w14:paraId="1FBAC414" w14:textId="77777777" w:rsidR="00F3572C" w:rsidRDefault="00471EC2">
      <w:pPr>
        <w:snapToGrid w:val="0"/>
        <w:spacing w:line="360" w:lineRule="auto"/>
        <w:contextualSpacing/>
        <w:rPr>
          <w:rFonts w:ascii="仿宋" w:eastAsia="仿宋" w:hAnsi="仿宋" w:cs="仿宋"/>
          <w:kern w:val="0"/>
          <w:sz w:val="24"/>
          <w:szCs w:val="24"/>
          <w:lang w:val="zh-CN"/>
        </w:rPr>
      </w:pPr>
      <w:r>
        <w:rPr>
          <w:rFonts w:ascii="仿宋" w:eastAsia="仿宋" w:hAnsi="仿宋" w:cs="仿宋" w:hint="eastAsia"/>
          <w:kern w:val="0"/>
          <w:sz w:val="24"/>
          <w:szCs w:val="24"/>
          <w:lang w:val="zh-CN"/>
        </w:rPr>
        <w:lastRenderedPageBreak/>
        <w:t>附件2</w:t>
      </w:r>
    </w:p>
    <w:p w14:paraId="6B35D8C6" w14:textId="77777777" w:rsidR="00F3572C" w:rsidRDefault="00471EC2">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法定代表人身份证明</w:t>
      </w:r>
    </w:p>
    <w:p w14:paraId="10BC4A22"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先生/女士： 现任我单位</w:t>
      </w:r>
      <w:r>
        <w:rPr>
          <w:rFonts w:ascii="仿宋" w:eastAsia="仿宋" w:hAnsi="仿宋" w:cs="仿宋" w:hint="eastAsia"/>
          <w:sz w:val="24"/>
          <w:szCs w:val="24"/>
          <w:u w:val="single"/>
        </w:rPr>
        <w:t xml:space="preserve">        </w:t>
      </w:r>
      <w:r>
        <w:rPr>
          <w:rFonts w:ascii="仿宋" w:eastAsia="仿宋" w:hAnsi="仿宋" w:cs="仿宋" w:hint="eastAsia"/>
          <w:sz w:val="24"/>
          <w:szCs w:val="24"/>
        </w:rPr>
        <w:t>职务，为法定代表人，特此证明。</w:t>
      </w:r>
    </w:p>
    <w:p w14:paraId="3690E05B" w14:textId="77777777" w:rsidR="00F3572C" w:rsidRDefault="00471EC2">
      <w:pPr>
        <w:spacing w:line="360" w:lineRule="auto"/>
        <w:ind w:firstLine="480"/>
        <w:rPr>
          <w:rFonts w:ascii="仿宋" w:eastAsia="仿宋" w:hAnsi="仿宋" w:cs="仿宋"/>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29241A2A" w14:textId="77777777" w:rsidR="00F3572C" w:rsidRDefault="00471EC2">
      <w:pPr>
        <w:spacing w:line="360" w:lineRule="auto"/>
        <w:rPr>
          <w:rFonts w:ascii="仿宋" w:eastAsia="仿宋" w:hAnsi="仿宋" w:cs="仿宋"/>
          <w:b/>
          <w:sz w:val="24"/>
          <w:szCs w:val="24"/>
        </w:rPr>
      </w:pPr>
      <w:r>
        <w:rPr>
          <w:rFonts w:ascii="仿宋" w:eastAsia="仿宋" w:hAnsi="仿宋" w:cs="仿宋" w:hint="eastAsia"/>
          <w:b/>
          <w:sz w:val="24"/>
          <w:szCs w:val="24"/>
        </w:rPr>
        <w:t>注：提供法定代表人的身份证复印件盖公章</w:t>
      </w:r>
    </w:p>
    <w:p w14:paraId="30E08047" w14:textId="77777777" w:rsidR="00F3572C" w:rsidRDefault="00F3572C">
      <w:pPr>
        <w:snapToGrid w:val="0"/>
        <w:spacing w:line="360" w:lineRule="auto"/>
        <w:contextualSpacing/>
        <w:rPr>
          <w:rFonts w:ascii="仿宋" w:eastAsia="仿宋" w:hAnsi="仿宋" w:cs="仿宋"/>
          <w:b/>
          <w:kern w:val="0"/>
          <w:sz w:val="24"/>
          <w:szCs w:val="24"/>
          <w:lang w:val="zh-CN"/>
        </w:rPr>
      </w:pPr>
    </w:p>
    <w:p w14:paraId="4B7016D1" w14:textId="77777777" w:rsidR="00F3572C" w:rsidRDefault="00F3572C">
      <w:pPr>
        <w:snapToGrid w:val="0"/>
        <w:spacing w:line="360" w:lineRule="auto"/>
        <w:contextualSpacing/>
        <w:rPr>
          <w:rFonts w:ascii="仿宋" w:eastAsia="仿宋" w:hAnsi="仿宋" w:cs="仿宋"/>
          <w:b/>
          <w:kern w:val="0"/>
          <w:sz w:val="24"/>
          <w:szCs w:val="24"/>
          <w:lang w:val="zh-CN"/>
        </w:rPr>
      </w:pPr>
    </w:p>
    <w:p w14:paraId="3DC13C84" w14:textId="77777777" w:rsidR="00F3572C" w:rsidRDefault="00F3572C">
      <w:pPr>
        <w:snapToGrid w:val="0"/>
        <w:spacing w:line="360" w:lineRule="auto"/>
        <w:contextualSpacing/>
        <w:rPr>
          <w:rFonts w:ascii="仿宋" w:eastAsia="仿宋" w:hAnsi="仿宋" w:cs="仿宋"/>
          <w:b/>
          <w:kern w:val="0"/>
          <w:sz w:val="24"/>
          <w:szCs w:val="24"/>
          <w:lang w:val="zh-CN"/>
        </w:rPr>
      </w:pPr>
    </w:p>
    <w:p w14:paraId="7C15E29F" w14:textId="77777777" w:rsidR="00F3572C" w:rsidRDefault="00471EC2">
      <w:pPr>
        <w:snapToGrid w:val="0"/>
        <w:spacing w:line="360" w:lineRule="auto"/>
        <w:contextualSpacing/>
        <w:rPr>
          <w:rFonts w:ascii="仿宋" w:eastAsia="仿宋" w:hAnsi="仿宋" w:cs="仿宋"/>
          <w:kern w:val="0"/>
          <w:sz w:val="24"/>
          <w:szCs w:val="24"/>
          <w:lang w:val="zh-CN"/>
        </w:rPr>
      </w:pPr>
      <w:r>
        <w:rPr>
          <w:rFonts w:ascii="仿宋" w:eastAsia="仿宋" w:hAnsi="仿宋" w:cs="仿宋" w:hint="eastAsia"/>
          <w:kern w:val="0"/>
          <w:sz w:val="24"/>
          <w:szCs w:val="24"/>
          <w:lang w:val="zh-CN"/>
        </w:rPr>
        <w:t>附件3</w:t>
      </w:r>
    </w:p>
    <w:p w14:paraId="0456A409" w14:textId="77777777" w:rsidR="00F3572C" w:rsidRDefault="00471EC2">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法定代表人授权委托书</w:t>
      </w:r>
    </w:p>
    <w:p w14:paraId="1BD3389A"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本人</w:t>
      </w:r>
      <w:r>
        <w:rPr>
          <w:rFonts w:ascii="仿宋" w:eastAsia="仿宋" w:hAnsi="仿宋" w:cs="仿宋" w:hint="eastAsia"/>
          <w:sz w:val="24"/>
          <w:szCs w:val="24"/>
          <w:u w:val="single"/>
        </w:rPr>
        <w:t xml:space="preserve">        </w:t>
      </w:r>
      <w:r>
        <w:rPr>
          <w:rFonts w:ascii="仿宋" w:eastAsia="仿宋" w:hAnsi="仿宋" w:cs="仿宋" w:hint="eastAsia"/>
          <w:sz w:val="24"/>
          <w:szCs w:val="24"/>
        </w:rPr>
        <w:t>（姓名）系</w:t>
      </w:r>
      <w:r>
        <w:rPr>
          <w:rFonts w:ascii="仿宋" w:eastAsia="仿宋" w:hAnsi="仿宋" w:cs="仿宋" w:hint="eastAsia"/>
          <w:sz w:val="24"/>
          <w:szCs w:val="24"/>
          <w:u w:val="single"/>
        </w:rPr>
        <w:t xml:space="preserve">        </w:t>
      </w:r>
      <w:r>
        <w:rPr>
          <w:rFonts w:ascii="仿宋" w:eastAsia="仿宋" w:hAnsi="仿宋" w:cs="仿宋" w:hint="eastAsia"/>
          <w:sz w:val="24"/>
          <w:szCs w:val="24"/>
        </w:rPr>
        <w:t>（授权单位名称）的法定代表人，现委托</w:t>
      </w:r>
      <w:r>
        <w:rPr>
          <w:rFonts w:ascii="仿宋" w:eastAsia="仿宋" w:hAnsi="仿宋" w:cs="仿宋" w:hint="eastAsia"/>
          <w:sz w:val="24"/>
          <w:szCs w:val="24"/>
          <w:u w:val="single"/>
        </w:rPr>
        <w:t xml:space="preserve">        </w:t>
      </w:r>
      <w:r>
        <w:rPr>
          <w:rFonts w:ascii="仿宋" w:eastAsia="仿宋" w:hAnsi="仿宋" w:cs="仿宋" w:hint="eastAsia"/>
          <w:sz w:val="24"/>
          <w:szCs w:val="24"/>
        </w:rPr>
        <w:t>（姓名）（身份证号</w:t>
      </w:r>
      <w:r>
        <w:rPr>
          <w:rFonts w:ascii="仿宋" w:eastAsia="仿宋" w:hAnsi="仿宋" w:cs="仿宋" w:hint="eastAsia"/>
          <w:sz w:val="24"/>
          <w:szCs w:val="24"/>
          <w:u w:val="single"/>
        </w:rPr>
        <w:t xml:space="preserve">        </w:t>
      </w:r>
      <w:r>
        <w:rPr>
          <w:rFonts w:ascii="仿宋" w:eastAsia="仿宋" w:hAnsi="仿宋" w:cs="仿宋" w:hint="eastAsia"/>
          <w:sz w:val="24"/>
          <w:szCs w:val="24"/>
        </w:rPr>
        <w:t>）为我方代理人，以我方名义全权处理与本次采购项目（编号：</w:t>
      </w:r>
      <w:r>
        <w:rPr>
          <w:rFonts w:ascii="仿宋" w:eastAsia="仿宋" w:hAnsi="仿宋" w:cs="仿宋" w:hint="eastAsia"/>
          <w:sz w:val="24"/>
          <w:szCs w:val="24"/>
          <w:u w:val="single"/>
        </w:rPr>
        <w:t xml:space="preserve">        </w:t>
      </w:r>
      <w:r>
        <w:rPr>
          <w:rFonts w:ascii="仿宋" w:eastAsia="仿宋" w:hAnsi="仿宋" w:cs="仿宋" w:hint="eastAsia"/>
          <w:sz w:val="24"/>
          <w:szCs w:val="24"/>
        </w:rPr>
        <w:t>）有关的一切事务，其法律后果由我方承担。</w:t>
      </w:r>
    </w:p>
    <w:p w14:paraId="4F78766D"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本授权书于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日起生效。代理人无转委托权。</w:t>
      </w:r>
    </w:p>
    <w:p w14:paraId="41EAA046" w14:textId="77777777" w:rsidR="00F3572C" w:rsidRDefault="00471EC2">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代理人(被授权人):</w:t>
      </w:r>
      <w:r>
        <w:rPr>
          <w:rFonts w:ascii="仿宋" w:eastAsia="仿宋" w:hAnsi="仿宋" w:cs="仿宋" w:hint="eastAsia"/>
          <w:sz w:val="24"/>
          <w:szCs w:val="24"/>
          <w:u w:val="single"/>
        </w:rPr>
        <w:t xml:space="preserve">        </w:t>
      </w:r>
    </w:p>
    <w:p w14:paraId="18BD80EF" w14:textId="77777777" w:rsidR="00F3572C" w:rsidRDefault="00471EC2">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授权单位名称（盖章）：</w:t>
      </w:r>
      <w:r>
        <w:rPr>
          <w:rFonts w:ascii="仿宋" w:eastAsia="仿宋" w:hAnsi="仿宋" w:cs="仿宋" w:hint="eastAsia"/>
          <w:sz w:val="24"/>
          <w:szCs w:val="24"/>
          <w:u w:val="single"/>
        </w:rPr>
        <w:t xml:space="preserve">        </w:t>
      </w:r>
    </w:p>
    <w:p w14:paraId="19D70B8C" w14:textId="77777777" w:rsidR="00F3572C" w:rsidRDefault="00471EC2">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授权单位法定代表人（签字或盖章）：</w:t>
      </w:r>
      <w:r>
        <w:rPr>
          <w:rFonts w:ascii="仿宋" w:eastAsia="仿宋" w:hAnsi="仿宋" w:cs="仿宋" w:hint="eastAsia"/>
          <w:sz w:val="24"/>
          <w:szCs w:val="24"/>
          <w:u w:val="single"/>
        </w:rPr>
        <w:t xml:space="preserve">        </w:t>
      </w:r>
    </w:p>
    <w:p w14:paraId="24B92B3E" w14:textId="77777777" w:rsidR="00F3572C" w:rsidRDefault="00F3572C">
      <w:pPr>
        <w:spacing w:line="360" w:lineRule="auto"/>
        <w:jc w:val="right"/>
        <w:rPr>
          <w:rFonts w:ascii="仿宋" w:eastAsia="仿宋" w:hAnsi="仿宋" w:cs="仿宋"/>
          <w:sz w:val="24"/>
          <w:szCs w:val="24"/>
        </w:rPr>
      </w:pPr>
    </w:p>
    <w:p w14:paraId="3CE5E70B" w14:textId="77777777" w:rsidR="00F3572C" w:rsidRDefault="00471EC2">
      <w:pPr>
        <w:spacing w:line="360" w:lineRule="auto"/>
        <w:jc w:val="right"/>
        <w:rPr>
          <w:rFonts w:ascii="仿宋" w:eastAsia="仿宋" w:hAnsi="仿宋" w:cs="仿宋"/>
          <w:sz w:val="24"/>
          <w:szCs w:val="24"/>
        </w:rPr>
      </w:pPr>
      <w:r>
        <w:rPr>
          <w:rFonts w:ascii="仿宋" w:eastAsia="仿宋" w:hAnsi="仿宋" w:cs="仿宋" w:hint="eastAsia"/>
          <w:bCs/>
          <w:color w:val="000000"/>
          <w:sz w:val="24"/>
          <w:szCs w:val="24"/>
          <w:u w:val="single"/>
        </w:rPr>
        <w:t>______</w:t>
      </w:r>
      <w:r>
        <w:rPr>
          <w:rFonts w:ascii="仿宋" w:eastAsia="仿宋" w:hAnsi="仿宋" w:cs="仿宋" w:hint="eastAsia"/>
          <w:bCs/>
          <w:color w:val="000000"/>
          <w:sz w:val="24"/>
          <w:szCs w:val="24"/>
        </w:rPr>
        <w:t>年</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月</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日</w:t>
      </w:r>
    </w:p>
    <w:p w14:paraId="59AD0B57" w14:textId="77777777" w:rsidR="00F3572C" w:rsidRDefault="00471EC2">
      <w:pPr>
        <w:snapToGrid w:val="0"/>
        <w:spacing w:line="360" w:lineRule="auto"/>
        <w:contextualSpacing/>
        <w:rPr>
          <w:rFonts w:ascii="仿宋" w:eastAsia="仿宋" w:hAnsi="仿宋" w:cs="仿宋"/>
          <w:b/>
          <w:kern w:val="0"/>
          <w:sz w:val="24"/>
          <w:szCs w:val="24"/>
        </w:rPr>
      </w:pPr>
      <w:r>
        <w:rPr>
          <w:rFonts w:ascii="仿宋" w:eastAsia="仿宋" w:hAnsi="仿宋" w:cs="仿宋" w:hint="eastAsia"/>
          <w:b/>
          <w:kern w:val="0"/>
          <w:sz w:val="24"/>
          <w:szCs w:val="24"/>
        </w:rPr>
        <w:t>注：提供投标代表本人身份证复印件盖公章</w:t>
      </w:r>
    </w:p>
    <w:p w14:paraId="59D207B1" w14:textId="77777777" w:rsidR="00F3572C" w:rsidRDefault="00471EC2">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br w:type="page"/>
      </w:r>
    </w:p>
    <w:p w14:paraId="08308520" w14:textId="77777777" w:rsidR="00F3572C" w:rsidRDefault="00471EC2">
      <w:pPr>
        <w:snapToGrid w:val="0"/>
        <w:spacing w:line="360" w:lineRule="auto"/>
        <w:contextualSpacing/>
        <w:rPr>
          <w:rFonts w:ascii="仿宋" w:eastAsia="仿宋" w:hAnsi="仿宋" w:cs="仿宋"/>
          <w:kern w:val="0"/>
          <w:sz w:val="24"/>
          <w:szCs w:val="24"/>
        </w:rPr>
      </w:pPr>
      <w:r>
        <w:rPr>
          <w:rFonts w:ascii="仿宋" w:eastAsia="仿宋" w:hAnsi="仿宋" w:cs="仿宋" w:hint="eastAsia"/>
          <w:kern w:val="0"/>
          <w:sz w:val="24"/>
          <w:szCs w:val="24"/>
        </w:rPr>
        <w:lastRenderedPageBreak/>
        <w:t>附件4</w:t>
      </w:r>
    </w:p>
    <w:p w14:paraId="791CC683" w14:textId="77777777" w:rsidR="00F3572C" w:rsidRDefault="00471EC2">
      <w:pPr>
        <w:tabs>
          <w:tab w:val="left" w:pos="1260"/>
        </w:tabs>
        <w:snapToGrid w:val="0"/>
        <w:spacing w:line="360" w:lineRule="auto"/>
        <w:contextualSpacing/>
        <w:jc w:val="center"/>
        <w:rPr>
          <w:rFonts w:ascii="仿宋" w:eastAsia="仿宋" w:hAnsi="仿宋" w:cs="仿宋"/>
          <w:b/>
          <w:sz w:val="24"/>
          <w:szCs w:val="24"/>
        </w:rPr>
      </w:pPr>
      <w:r>
        <w:rPr>
          <w:rFonts w:ascii="仿宋" w:eastAsia="仿宋" w:hAnsi="仿宋" w:cs="仿宋" w:hint="eastAsia"/>
          <w:b/>
          <w:sz w:val="24"/>
          <w:szCs w:val="24"/>
        </w:rPr>
        <w:t>供应商情况一览表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
        <w:gridCol w:w="690"/>
        <w:gridCol w:w="367"/>
        <w:gridCol w:w="1050"/>
        <w:gridCol w:w="728"/>
        <w:gridCol w:w="953"/>
        <w:gridCol w:w="1263"/>
        <w:gridCol w:w="151"/>
        <w:gridCol w:w="1122"/>
        <w:gridCol w:w="62"/>
        <w:gridCol w:w="1544"/>
      </w:tblGrid>
      <w:tr w:rsidR="00F3572C" w14:paraId="39A474AE" w14:textId="77777777">
        <w:trPr>
          <w:trHeight w:val="397"/>
        </w:trPr>
        <w:tc>
          <w:tcPr>
            <w:tcW w:w="1403" w:type="dxa"/>
            <w:gridSpan w:val="2"/>
            <w:vAlign w:val="center"/>
          </w:tcPr>
          <w:p w14:paraId="30381428"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单位名称</w:t>
            </w:r>
          </w:p>
        </w:tc>
        <w:tc>
          <w:tcPr>
            <w:tcW w:w="7930" w:type="dxa"/>
            <w:gridSpan w:val="10"/>
            <w:vAlign w:val="center"/>
          </w:tcPr>
          <w:p w14:paraId="7F1A751C" w14:textId="77777777" w:rsidR="00F3572C" w:rsidRDefault="00F3572C">
            <w:pPr>
              <w:tabs>
                <w:tab w:val="left" w:pos="4320"/>
              </w:tabs>
              <w:spacing w:line="360" w:lineRule="auto"/>
              <w:rPr>
                <w:rFonts w:ascii="仿宋" w:eastAsia="仿宋" w:hAnsi="仿宋" w:cs="仿宋"/>
                <w:sz w:val="24"/>
                <w:szCs w:val="24"/>
              </w:rPr>
            </w:pPr>
          </w:p>
        </w:tc>
      </w:tr>
      <w:tr w:rsidR="00F3572C" w14:paraId="02482174" w14:textId="77777777">
        <w:trPr>
          <w:trHeight w:val="397"/>
        </w:trPr>
        <w:tc>
          <w:tcPr>
            <w:tcW w:w="2093" w:type="dxa"/>
            <w:gridSpan w:val="3"/>
            <w:vAlign w:val="center"/>
          </w:tcPr>
          <w:p w14:paraId="27D01FA1"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单位优势及特长</w:t>
            </w:r>
          </w:p>
        </w:tc>
        <w:tc>
          <w:tcPr>
            <w:tcW w:w="7240" w:type="dxa"/>
            <w:gridSpan w:val="9"/>
            <w:vAlign w:val="center"/>
          </w:tcPr>
          <w:p w14:paraId="26394A53" w14:textId="77777777" w:rsidR="00F3572C" w:rsidRDefault="00F3572C">
            <w:pPr>
              <w:tabs>
                <w:tab w:val="left" w:pos="4320"/>
              </w:tabs>
              <w:spacing w:line="360" w:lineRule="auto"/>
              <w:rPr>
                <w:rFonts w:ascii="仿宋" w:eastAsia="仿宋" w:hAnsi="仿宋" w:cs="仿宋"/>
                <w:sz w:val="24"/>
                <w:szCs w:val="24"/>
              </w:rPr>
            </w:pPr>
          </w:p>
        </w:tc>
      </w:tr>
      <w:tr w:rsidR="00F3572C" w14:paraId="700A96CC" w14:textId="77777777">
        <w:trPr>
          <w:cantSplit/>
          <w:trHeight w:val="397"/>
        </w:trPr>
        <w:tc>
          <w:tcPr>
            <w:tcW w:w="817" w:type="dxa"/>
            <w:vMerge w:val="restart"/>
            <w:vAlign w:val="center"/>
          </w:tcPr>
          <w:p w14:paraId="75634EE3" w14:textId="77777777" w:rsidR="00F3572C" w:rsidRDefault="00471EC2">
            <w:pPr>
              <w:tabs>
                <w:tab w:val="left" w:pos="4320"/>
              </w:tabs>
              <w:spacing w:line="360" w:lineRule="auto"/>
              <w:ind w:left="266" w:hangingChars="111" w:hanging="266"/>
              <w:rPr>
                <w:rFonts w:ascii="仿宋" w:eastAsia="仿宋" w:hAnsi="仿宋" w:cs="仿宋"/>
                <w:sz w:val="24"/>
                <w:szCs w:val="24"/>
              </w:rPr>
            </w:pPr>
            <w:r>
              <w:rPr>
                <w:rFonts w:ascii="仿宋" w:eastAsia="仿宋" w:hAnsi="仿宋" w:cs="仿宋" w:hint="eastAsia"/>
                <w:sz w:val="24"/>
                <w:szCs w:val="24"/>
              </w:rPr>
              <w:t>单位</w:t>
            </w:r>
          </w:p>
          <w:p w14:paraId="23F58C58" w14:textId="77777777" w:rsidR="00F3572C" w:rsidRDefault="00471EC2">
            <w:pPr>
              <w:tabs>
                <w:tab w:val="left" w:pos="4320"/>
              </w:tabs>
              <w:spacing w:line="360" w:lineRule="auto"/>
              <w:ind w:left="266" w:hangingChars="111" w:hanging="266"/>
              <w:rPr>
                <w:rFonts w:ascii="仿宋" w:eastAsia="仿宋" w:hAnsi="仿宋" w:cs="仿宋"/>
                <w:sz w:val="24"/>
                <w:szCs w:val="24"/>
              </w:rPr>
            </w:pPr>
            <w:r>
              <w:rPr>
                <w:rFonts w:ascii="仿宋" w:eastAsia="仿宋" w:hAnsi="仿宋" w:cs="仿宋" w:hint="eastAsia"/>
                <w:sz w:val="24"/>
                <w:szCs w:val="24"/>
              </w:rPr>
              <w:t>概况</w:t>
            </w:r>
          </w:p>
        </w:tc>
        <w:tc>
          <w:tcPr>
            <w:tcW w:w="1276" w:type="dxa"/>
            <w:gridSpan w:val="2"/>
            <w:vAlign w:val="center"/>
          </w:tcPr>
          <w:p w14:paraId="3C9ABACE"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职工总数</w:t>
            </w:r>
          </w:p>
        </w:tc>
        <w:tc>
          <w:tcPr>
            <w:tcW w:w="1417" w:type="dxa"/>
            <w:gridSpan w:val="2"/>
            <w:vAlign w:val="center"/>
          </w:tcPr>
          <w:p w14:paraId="61C55D3E" w14:textId="77777777" w:rsidR="00F3572C" w:rsidRDefault="00471EC2">
            <w:pPr>
              <w:tabs>
                <w:tab w:val="left" w:pos="4320"/>
              </w:tabs>
              <w:spacing w:line="360" w:lineRule="auto"/>
              <w:jc w:val="right"/>
              <w:rPr>
                <w:rFonts w:ascii="仿宋" w:eastAsia="仿宋" w:hAnsi="仿宋" w:cs="仿宋"/>
                <w:sz w:val="24"/>
                <w:szCs w:val="24"/>
              </w:rPr>
            </w:pPr>
            <w:r>
              <w:rPr>
                <w:rFonts w:ascii="仿宋" w:eastAsia="仿宋" w:hAnsi="仿宋" w:cs="仿宋" w:hint="eastAsia"/>
                <w:sz w:val="24"/>
                <w:szCs w:val="24"/>
              </w:rPr>
              <w:t>人</w:t>
            </w:r>
          </w:p>
        </w:tc>
        <w:tc>
          <w:tcPr>
            <w:tcW w:w="728" w:type="dxa"/>
            <w:vMerge w:val="restart"/>
            <w:vAlign w:val="center"/>
          </w:tcPr>
          <w:p w14:paraId="75D677FD"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上一年主要经济指标</w:t>
            </w:r>
          </w:p>
        </w:tc>
        <w:tc>
          <w:tcPr>
            <w:tcW w:w="946" w:type="dxa"/>
            <w:vAlign w:val="center"/>
          </w:tcPr>
          <w:p w14:paraId="0B91DEE2"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营业额</w:t>
            </w:r>
          </w:p>
        </w:tc>
        <w:tc>
          <w:tcPr>
            <w:tcW w:w="1414" w:type="dxa"/>
            <w:gridSpan w:val="2"/>
            <w:vAlign w:val="center"/>
          </w:tcPr>
          <w:p w14:paraId="50D9B110" w14:textId="77777777" w:rsidR="00F3572C" w:rsidRDefault="00F3572C">
            <w:pPr>
              <w:tabs>
                <w:tab w:val="left" w:pos="4320"/>
              </w:tabs>
              <w:spacing w:line="360" w:lineRule="auto"/>
              <w:rPr>
                <w:rFonts w:ascii="仿宋" w:eastAsia="仿宋" w:hAnsi="仿宋" w:cs="仿宋"/>
                <w:sz w:val="24"/>
                <w:szCs w:val="24"/>
              </w:rPr>
            </w:pPr>
          </w:p>
        </w:tc>
        <w:tc>
          <w:tcPr>
            <w:tcW w:w="1184" w:type="dxa"/>
            <w:gridSpan w:val="2"/>
            <w:vAlign w:val="center"/>
          </w:tcPr>
          <w:p w14:paraId="4B71001C"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实现利润</w:t>
            </w:r>
          </w:p>
        </w:tc>
        <w:tc>
          <w:tcPr>
            <w:tcW w:w="1544" w:type="dxa"/>
            <w:vAlign w:val="center"/>
          </w:tcPr>
          <w:p w14:paraId="4924FAF4" w14:textId="77777777" w:rsidR="00F3572C" w:rsidRDefault="00F3572C">
            <w:pPr>
              <w:tabs>
                <w:tab w:val="left" w:pos="4320"/>
              </w:tabs>
              <w:spacing w:line="360" w:lineRule="auto"/>
              <w:rPr>
                <w:rFonts w:ascii="仿宋" w:eastAsia="仿宋" w:hAnsi="仿宋" w:cs="仿宋"/>
                <w:sz w:val="24"/>
                <w:szCs w:val="24"/>
              </w:rPr>
            </w:pPr>
          </w:p>
        </w:tc>
      </w:tr>
      <w:tr w:rsidR="00F3572C" w14:paraId="67E655CF" w14:textId="77777777">
        <w:trPr>
          <w:cantSplit/>
          <w:trHeight w:val="397"/>
        </w:trPr>
        <w:tc>
          <w:tcPr>
            <w:tcW w:w="817" w:type="dxa"/>
            <w:vMerge/>
            <w:vAlign w:val="center"/>
          </w:tcPr>
          <w:p w14:paraId="130A1355" w14:textId="77777777" w:rsidR="00F3572C" w:rsidRDefault="00F3572C">
            <w:pPr>
              <w:tabs>
                <w:tab w:val="left" w:pos="4320"/>
              </w:tabs>
              <w:spacing w:line="360" w:lineRule="auto"/>
              <w:ind w:left="266" w:hangingChars="111" w:hanging="266"/>
              <w:rPr>
                <w:rFonts w:ascii="仿宋" w:eastAsia="仿宋" w:hAnsi="仿宋" w:cs="仿宋"/>
                <w:sz w:val="24"/>
                <w:szCs w:val="24"/>
              </w:rPr>
            </w:pPr>
          </w:p>
        </w:tc>
        <w:tc>
          <w:tcPr>
            <w:tcW w:w="1276" w:type="dxa"/>
            <w:gridSpan w:val="2"/>
            <w:vAlign w:val="center"/>
          </w:tcPr>
          <w:p w14:paraId="0B234990"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流动资金</w:t>
            </w:r>
          </w:p>
        </w:tc>
        <w:tc>
          <w:tcPr>
            <w:tcW w:w="1417" w:type="dxa"/>
            <w:gridSpan w:val="2"/>
            <w:vAlign w:val="center"/>
          </w:tcPr>
          <w:p w14:paraId="09557ADD" w14:textId="77777777" w:rsidR="00F3572C" w:rsidRDefault="00471EC2">
            <w:pPr>
              <w:tabs>
                <w:tab w:val="left" w:pos="4320"/>
              </w:tabs>
              <w:spacing w:line="360" w:lineRule="auto"/>
              <w:jc w:val="right"/>
              <w:rPr>
                <w:rFonts w:ascii="仿宋" w:eastAsia="仿宋" w:hAnsi="仿宋" w:cs="仿宋"/>
                <w:sz w:val="24"/>
                <w:szCs w:val="24"/>
              </w:rPr>
            </w:pPr>
            <w:r>
              <w:rPr>
                <w:rFonts w:ascii="仿宋" w:eastAsia="仿宋" w:hAnsi="仿宋" w:cs="仿宋" w:hint="eastAsia"/>
                <w:sz w:val="24"/>
                <w:szCs w:val="24"/>
              </w:rPr>
              <w:t>万元</w:t>
            </w:r>
          </w:p>
        </w:tc>
        <w:tc>
          <w:tcPr>
            <w:tcW w:w="728" w:type="dxa"/>
            <w:vMerge/>
            <w:vAlign w:val="center"/>
          </w:tcPr>
          <w:p w14:paraId="46B8FEF2" w14:textId="77777777" w:rsidR="00F3572C" w:rsidRDefault="00F3572C">
            <w:pPr>
              <w:tabs>
                <w:tab w:val="left" w:pos="4320"/>
              </w:tabs>
              <w:spacing w:line="360" w:lineRule="auto"/>
              <w:rPr>
                <w:rFonts w:ascii="仿宋" w:eastAsia="仿宋" w:hAnsi="仿宋" w:cs="仿宋"/>
                <w:sz w:val="24"/>
                <w:szCs w:val="24"/>
              </w:rPr>
            </w:pPr>
          </w:p>
        </w:tc>
        <w:tc>
          <w:tcPr>
            <w:tcW w:w="946" w:type="dxa"/>
            <w:vMerge w:val="restart"/>
            <w:vAlign w:val="center"/>
          </w:tcPr>
          <w:p w14:paraId="4DD27AA9"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主要</w:t>
            </w:r>
          </w:p>
          <w:p w14:paraId="63CC26EE"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产品</w:t>
            </w:r>
          </w:p>
        </w:tc>
        <w:tc>
          <w:tcPr>
            <w:tcW w:w="4142" w:type="dxa"/>
            <w:gridSpan w:val="5"/>
            <w:vAlign w:val="center"/>
          </w:tcPr>
          <w:p w14:paraId="294DBA29"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1.</w:t>
            </w:r>
          </w:p>
        </w:tc>
      </w:tr>
      <w:tr w:rsidR="00F3572C" w14:paraId="3B25F6D0" w14:textId="77777777">
        <w:trPr>
          <w:cantSplit/>
          <w:trHeight w:val="1116"/>
        </w:trPr>
        <w:tc>
          <w:tcPr>
            <w:tcW w:w="817" w:type="dxa"/>
            <w:vMerge/>
            <w:vAlign w:val="center"/>
          </w:tcPr>
          <w:p w14:paraId="033BC3F4" w14:textId="77777777" w:rsidR="00F3572C" w:rsidRDefault="00F3572C">
            <w:pPr>
              <w:tabs>
                <w:tab w:val="left" w:pos="4320"/>
              </w:tabs>
              <w:spacing w:line="360" w:lineRule="auto"/>
              <w:ind w:left="266" w:hangingChars="111" w:hanging="266"/>
              <w:rPr>
                <w:rFonts w:ascii="仿宋" w:eastAsia="仿宋" w:hAnsi="仿宋" w:cs="仿宋"/>
                <w:sz w:val="24"/>
                <w:szCs w:val="24"/>
              </w:rPr>
            </w:pPr>
          </w:p>
        </w:tc>
        <w:tc>
          <w:tcPr>
            <w:tcW w:w="1276" w:type="dxa"/>
            <w:gridSpan w:val="2"/>
            <w:vAlign w:val="center"/>
          </w:tcPr>
          <w:p w14:paraId="6690EDA9"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固定资产</w:t>
            </w:r>
          </w:p>
          <w:p w14:paraId="79DE4E3F"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（万元）</w:t>
            </w:r>
          </w:p>
        </w:tc>
        <w:tc>
          <w:tcPr>
            <w:tcW w:w="1417" w:type="dxa"/>
            <w:gridSpan w:val="2"/>
            <w:vAlign w:val="center"/>
          </w:tcPr>
          <w:p w14:paraId="508D8FC7" w14:textId="77777777" w:rsidR="00F3572C" w:rsidRDefault="00471EC2">
            <w:pPr>
              <w:tabs>
                <w:tab w:val="left" w:pos="-48"/>
                <w:tab w:val="left" w:pos="4320"/>
              </w:tabs>
              <w:spacing w:line="360" w:lineRule="auto"/>
              <w:ind w:right="-133" w:hanging="48"/>
              <w:rPr>
                <w:rFonts w:ascii="仿宋" w:eastAsia="仿宋" w:hAnsi="仿宋" w:cs="仿宋"/>
                <w:sz w:val="24"/>
                <w:szCs w:val="24"/>
              </w:rPr>
            </w:pPr>
            <w:r>
              <w:rPr>
                <w:rFonts w:ascii="仿宋" w:eastAsia="仿宋" w:hAnsi="仿宋" w:cs="仿宋" w:hint="eastAsia"/>
                <w:sz w:val="24"/>
                <w:szCs w:val="24"/>
              </w:rPr>
              <w:t>原值：</w:t>
            </w:r>
          </w:p>
          <w:p w14:paraId="03FD319E" w14:textId="77777777" w:rsidR="00F3572C" w:rsidRDefault="00471EC2">
            <w:pPr>
              <w:tabs>
                <w:tab w:val="left" w:pos="-48"/>
                <w:tab w:val="left" w:pos="4320"/>
              </w:tabs>
              <w:spacing w:line="360" w:lineRule="auto"/>
              <w:ind w:right="-133" w:hanging="48"/>
              <w:rPr>
                <w:rFonts w:ascii="仿宋" w:eastAsia="仿宋" w:hAnsi="仿宋" w:cs="仿宋"/>
                <w:sz w:val="24"/>
                <w:szCs w:val="24"/>
              </w:rPr>
            </w:pPr>
            <w:r>
              <w:rPr>
                <w:rFonts w:ascii="仿宋" w:eastAsia="仿宋" w:hAnsi="仿宋" w:cs="仿宋" w:hint="eastAsia"/>
                <w:sz w:val="24"/>
                <w:szCs w:val="24"/>
              </w:rPr>
              <w:t>净值：</w:t>
            </w:r>
          </w:p>
        </w:tc>
        <w:tc>
          <w:tcPr>
            <w:tcW w:w="728" w:type="dxa"/>
            <w:vMerge/>
            <w:vAlign w:val="center"/>
          </w:tcPr>
          <w:p w14:paraId="308268B0" w14:textId="77777777" w:rsidR="00F3572C" w:rsidRDefault="00F3572C">
            <w:pPr>
              <w:tabs>
                <w:tab w:val="left" w:pos="4320"/>
              </w:tabs>
              <w:spacing w:line="360" w:lineRule="auto"/>
              <w:rPr>
                <w:rFonts w:ascii="仿宋" w:eastAsia="仿宋" w:hAnsi="仿宋" w:cs="仿宋"/>
                <w:sz w:val="24"/>
                <w:szCs w:val="24"/>
              </w:rPr>
            </w:pPr>
          </w:p>
        </w:tc>
        <w:tc>
          <w:tcPr>
            <w:tcW w:w="946" w:type="dxa"/>
            <w:vMerge/>
            <w:vAlign w:val="center"/>
          </w:tcPr>
          <w:p w14:paraId="6552FD60" w14:textId="77777777" w:rsidR="00F3572C" w:rsidRDefault="00F3572C">
            <w:pPr>
              <w:tabs>
                <w:tab w:val="left" w:pos="4320"/>
              </w:tabs>
              <w:spacing w:line="360" w:lineRule="auto"/>
              <w:jc w:val="center"/>
              <w:rPr>
                <w:rFonts w:ascii="仿宋" w:eastAsia="仿宋" w:hAnsi="仿宋" w:cs="仿宋"/>
                <w:sz w:val="24"/>
                <w:szCs w:val="24"/>
              </w:rPr>
            </w:pPr>
          </w:p>
        </w:tc>
        <w:tc>
          <w:tcPr>
            <w:tcW w:w="4142" w:type="dxa"/>
            <w:gridSpan w:val="5"/>
            <w:vAlign w:val="center"/>
          </w:tcPr>
          <w:p w14:paraId="5D9F0DB0"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2.</w:t>
            </w:r>
          </w:p>
        </w:tc>
      </w:tr>
      <w:tr w:rsidR="00F3572C" w14:paraId="4803B8EA" w14:textId="77777777">
        <w:trPr>
          <w:cantSplit/>
          <w:trHeight w:val="397"/>
        </w:trPr>
        <w:tc>
          <w:tcPr>
            <w:tcW w:w="817" w:type="dxa"/>
            <w:vMerge/>
            <w:vAlign w:val="center"/>
          </w:tcPr>
          <w:p w14:paraId="53013C54" w14:textId="77777777" w:rsidR="00F3572C" w:rsidRDefault="00F3572C">
            <w:pPr>
              <w:tabs>
                <w:tab w:val="left" w:pos="4320"/>
              </w:tabs>
              <w:spacing w:line="360" w:lineRule="auto"/>
              <w:ind w:left="266" w:hangingChars="111" w:hanging="266"/>
              <w:rPr>
                <w:rFonts w:ascii="仿宋" w:eastAsia="仿宋" w:hAnsi="仿宋" w:cs="仿宋"/>
                <w:sz w:val="24"/>
                <w:szCs w:val="24"/>
              </w:rPr>
            </w:pPr>
          </w:p>
        </w:tc>
        <w:tc>
          <w:tcPr>
            <w:tcW w:w="1276" w:type="dxa"/>
            <w:gridSpan w:val="2"/>
            <w:vAlign w:val="center"/>
          </w:tcPr>
          <w:p w14:paraId="6F22EF27"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占地面积</w:t>
            </w:r>
          </w:p>
        </w:tc>
        <w:tc>
          <w:tcPr>
            <w:tcW w:w="1417" w:type="dxa"/>
            <w:gridSpan w:val="2"/>
            <w:vAlign w:val="center"/>
          </w:tcPr>
          <w:p w14:paraId="60F3B4CC" w14:textId="77777777" w:rsidR="00F3572C" w:rsidRDefault="00471EC2">
            <w:pPr>
              <w:tabs>
                <w:tab w:val="left" w:pos="4320"/>
              </w:tabs>
              <w:spacing w:line="360" w:lineRule="auto"/>
              <w:jc w:val="right"/>
              <w:rPr>
                <w:rFonts w:ascii="仿宋" w:eastAsia="仿宋" w:hAnsi="仿宋" w:cs="仿宋"/>
                <w:sz w:val="24"/>
                <w:szCs w:val="24"/>
              </w:rPr>
            </w:pPr>
            <w:r>
              <w:rPr>
                <w:rFonts w:ascii="仿宋" w:eastAsia="仿宋" w:hAnsi="仿宋" w:cs="仿宋" w:hint="eastAsia"/>
                <w:sz w:val="24"/>
                <w:szCs w:val="24"/>
              </w:rPr>
              <w:t>M</w:t>
            </w:r>
            <w:r>
              <w:rPr>
                <w:rFonts w:ascii="仿宋" w:eastAsia="仿宋" w:hAnsi="仿宋" w:cs="仿宋" w:hint="eastAsia"/>
                <w:sz w:val="24"/>
                <w:szCs w:val="24"/>
                <w:vertAlign w:val="superscript"/>
              </w:rPr>
              <w:t>2</w:t>
            </w:r>
          </w:p>
        </w:tc>
        <w:tc>
          <w:tcPr>
            <w:tcW w:w="728" w:type="dxa"/>
            <w:vMerge/>
            <w:vAlign w:val="center"/>
          </w:tcPr>
          <w:p w14:paraId="1DE89BD9" w14:textId="77777777" w:rsidR="00F3572C" w:rsidRDefault="00F3572C">
            <w:pPr>
              <w:tabs>
                <w:tab w:val="left" w:pos="4320"/>
              </w:tabs>
              <w:spacing w:line="360" w:lineRule="auto"/>
              <w:rPr>
                <w:rFonts w:ascii="仿宋" w:eastAsia="仿宋" w:hAnsi="仿宋" w:cs="仿宋"/>
                <w:sz w:val="24"/>
                <w:szCs w:val="24"/>
              </w:rPr>
            </w:pPr>
          </w:p>
        </w:tc>
        <w:tc>
          <w:tcPr>
            <w:tcW w:w="946" w:type="dxa"/>
            <w:vMerge/>
            <w:vAlign w:val="center"/>
          </w:tcPr>
          <w:p w14:paraId="1495F194" w14:textId="77777777" w:rsidR="00F3572C" w:rsidRDefault="00F3572C">
            <w:pPr>
              <w:tabs>
                <w:tab w:val="left" w:pos="4320"/>
              </w:tabs>
              <w:spacing w:line="360" w:lineRule="auto"/>
              <w:jc w:val="center"/>
              <w:rPr>
                <w:rFonts w:ascii="仿宋" w:eastAsia="仿宋" w:hAnsi="仿宋" w:cs="仿宋"/>
                <w:sz w:val="24"/>
                <w:szCs w:val="24"/>
              </w:rPr>
            </w:pPr>
          </w:p>
        </w:tc>
        <w:tc>
          <w:tcPr>
            <w:tcW w:w="4142" w:type="dxa"/>
            <w:gridSpan w:val="5"/>
            <w:vAlign w:val="center"/>
          </w:tcPr>
          <w:p w14:paraId="274C81A0"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3.</w:t>
            </w:r>
          </w:p>
        </w:tc>
      </w:tr>
      <w:tr w:rsidR="00F3572C" w14:paraId="20855FEA" w14:textId="77777777">
        <w:trPr>
          <w:cantSplit/>
          <w:trHeight w:val="397"/>
        </w:trPr>
        <w:tc>
          <w:tcPr>
            <w:tcW w:w="817" w:type="dxa"/>
            <w:vMerge w:val="restart"/>
            <w:vAlign w:val="center"/>
          </w:tcPr>
          <w:p w14:paraId="6155E2D2" w14:textId="77777777" w:rsidR="00F3572C" w:rsidRDefault="00471EC2">
            <w:pPr>
              <w:tabs>
                <w:tab w:val="left" w:pos="4320"/>
              </w:tabs>
              <w:spacing w:line="360" w:lineRule="auto"/>
              <w:ind w:left="266" w:hangingChars="111" w:hanging="266"/>
              <w:rPr>
                <w:rFonts w:ascii="仿宋" w:eastAsia="仿宋" w:hAnsi="仿宋" w:cs="仿宋"/>
                <w:sz w:val="24"/>
                <w:szCs w:val="24"/>
              </w:rPr>
            </w:pPr>
            <w:r>
              <w:rPr>
                <w:rFonts w:ascii="仿宋" w:eastAsia="仿宋" w:hAnsi="仿宋" w:cs="仿宋" w:hint="eastAsia"/>
                <w:sz w:val="24"/>
                <w:szCs w:val="24"/>
              </w:rPr>
              <w:t>本次</w:t>
            </w:r>
          </w:p>
          <w:p w14:paraId="01B46425" w14:textId="77777777" w:rsidR="00F3572C" w:rsidRDefault="00471EC2">
            <w:pPr>
              <w:tabs>
                <w:tab w:val="left" w:pos="4320"/>
              </w:tabs>
              <w:spacing w:line="360" w:lineRule="auto"/>
              <w:ind w:left="266" w:hangingChars="111" w:hanging="266"/>
              <w:rPr>
                <w:rFonts w:ascii="仿宋" w:eastAsia="仿宋" w:hAnsi="仿宋" w:cs="仿宋"/>
                <w:sz w:val="24"/>
                <w:szCs w:val="24"/>
              </w:rPr>
            </w:pPr>
            <w:r>
              <w:rPr>
                <w:rFonts w:ascii="仿宋" w:eastAsia="仿宋" w:hAnsi="仿宋" w:cs="仿宋" w:hint="eastAsia"/>
                <w:sz w:val="24"/>
                <w:szCs w:val="24"/>
              </w:rPr>
              <w:t>投标</w:t>
            </w:r>
          </w:p>
          <w:p w14:paraId="4A894CD3" w14:textId="77777777" w:rsidR="00F3572C" w:rsidRDefault="00471EC2">
            <w:pPr>
              <w:tabs>
                <w:tab w:val="left" w:pos="4320"/>
              </w:tabs>
              <w:spacing w:line="360" w:lineRule="auto"/>
              <w:ind w:left="266" w:hangingChars="111" w:hanging="266"/>
              <w:rPr>
                <w:rFonts w:ascii="仿宋" w:eastAsia="仿宋" w:hAnsi="仿宋" w:cs="仿宋"/>
                <w:sz w:val="24"/>
                <w:szCs w:val="24"/>
              </w:rPr>
            </w:pPr>
            <w:r>
              <w:rPr>
                <w:rFonts w:ascii="仿宋" w:eastAsia="仿宋" w:hAnsi="仿宋" w:cs="仿宋" w:hint="eastAsia"/>
                <w:sz w:val="24"/>
                <w:szCs w:val="24"/>
              </w:rPr>
              <w:t>产品</w:t>
            </w:r>
          </w:p>
          <w:p w14:paraId="15B99FA5" w14:textId="77777777" w:rsidR="00F3572C" w:rsidRDefault="00471EC2">
            <w:pPr>
              <w:tabs>
                <w:tab w:val="left" w:pos="4320"/>
              </w:tabs>
              <w:spacing w:line="360" w:lineRule="auto"/>
              <w:ind w:left="266" w:hangingChars="111" w:hanging="266"/>
              <w:rPr>
                <w:rFonts w:ascii="仿宋" w:eastAsia="仿宋" w:hAnsi="仿宋" w:cs="仿宋"/>
                <w:sz w:val="24"/>
                <w:szCs w:val="24"/>
              </w:rPr>
            </w:pPr>
            <w:r>
              <w:rPr>
                <w:rFonts w:ascii="仿宋" w:eastAsia="仿宋" w:hAnsi="仿宋" w:cs="仿宋" w:hint="eastAsia"/>
                <w:sz w:val="24"/>
                <w:szCs w:val="24"/>
              </w:rPr>
              <w:t>情况</w:t>
            </w:r>
          </w:p>
        </w:tc>
        <w:tc>
          <w:tcPr>
            <w:tcW w:w="1643" w:type="dxa"/>
            <w:gridSpan w:val="3"/>
            <w:vAlign w:val="center"/>
          </w:tcPr>
          <w:p w14:paraId="5ABB7F3F"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本次投标</w:t>
            </w:r>
            <w:r>
              <w:rPr>
                <w:rFonts w:ascii="仿宋" w:eastAsia="仿宋" w:hAnsi="仿宋" w:cs="仿宋" w:hint="eastAsia"/>
                <w:sz w:val="24"/>
                <w:szCs w:val="24"/>
              </w:rPr>
              <w:br/>
              <w:t>产品名称</w:t>
            </w:r>
          </w:p>
        </w:tc>
        <w:tc>
          <w:tcPr>
            <w:tcW w:w="1778" w:type="dxa"/>
            <w:gridSpan w:val="2"/>
            <w:vAlign w:val="center"/>
          </w:tcPr>
          <w:p w14:paraId="441D0D13"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型    号</w:t>
            </w:r>
          </w:p>
        </w:tc>
        <w:tc>
          <w:tcPr>
            <w:tcW w:w="946" w:type="dxa"/>
            <w:vAlign w:val="center"/>
          </w:tcPr>
          <w:p w14:paraId="30E17B23"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上年</w:t>
            </w:r>
            <w:r>
              <w:rPr>
                <w:rFonts w:ascii="仿宋" w:eastAsia="仿宋" w:hAnsi="仿宋" w:cs="仿宋" w:hint="eastAsia"/>
                <w:sz w:val="24"/>
                <w:szCs w:val="24"/>
              </w:rPr>
              <w:br/>
              <w:t>产销量</w:t>
            </w:r>
          </w:p>
        </w:tc>
        <w:tc>
          <w:tcPr>
            <w:tcW w:w="1263" w:type="dxa"/>
            <w:vAlign w:val="center"/>
          </w:tcPr>
          <w:p w14:paraId="530ECDA6"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产品技术</w:t>
            </w:r>
          </w:p>
          <w:p w14:paraId="1632E77E"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先进水平</w:t>
            </w:r>
          </w:p>
        </w:tc>
        <w:tc>
          <w:tcPr>
            <w:tcW w:w="1273" w:type="dxa"/>
            <w:gridSpan w:val="2"/>
            <w:vAlign w:val="center"/>
          </w:tcPr>
          <w:p w14:paraId="032C72C3"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曾获何级</w:t>
            </w:r>
          </w:p>
          <w:p w14:paraId="572D01CD"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何种奖励</w:t>
            </w:r>
          </w:p>
        </w:tc>
        <w:tc>
          <w:tcPr>
            <w:tcW w:w="1606" w:type="dxa"/>
            <w:gridSpan w:val="2"/>
            <w:vAlign w:val="center"/>
          </w:tcPr>
          <w:p w14:paraId="0EEFFA22" w14:textId="77777777" w:rsidR="00F3572C" w:rsidRDefault="00471EC2">
            <w:pPr>
              <w:tabs>
                <w:tab w:val="left" w:pos="4320"/>
              </w:tabs>
              <w:spacing w:line="360" w:lineRule="auto"/>
              <w:jc w:val="center"/>
              <w:rPr>
                <w:rFonts w:ascii="仿宋" w:eastAsia="仿宋" w:hAnsi="仿宋" w:cs="仿宋"/>
                <w:sz w:val="24"/>
                <w:szCs w:val="24"/>
              </w:rPr>
            </w:pPr>
            <w:r>
              <w:rPr>
                <w:rFonts w:ascii="仿宋" w:eastAsia="仿宋" w:hAnsi="仿宋" w:cs="仿宋" w:hint="eastAsia"/>
                <w:sz w:val="24"/>
                <w:szCs w:val="24"/>
              </w:rPr>
              <w:t>主要用户</w:t>
            </w:r>
            <w:r>
              <w:rPr>
                <w:rFonts w:ascii="仿宋" w:eastAsia="仿宋" w:hAnsi="仿宋" w:cs="仿宋" w:hint="eastAsia"/>
                <w:sz w:val="24"/>
                <w:szCs w:val="24"/>
              </w:rPr>
              <w:br/>
              <w:t>名称</w:t>
            </w:r>
          </w:p>
        </w:tc>
      </w:tr>
      <w:tr w:rsidR="00F3572C" w14:paraId="6329DF24" w14:textId="77777777">
        <w:trPr>
          <w:cantSplit/>
          <w:trHeight w:val="397"/>
        </w:trPr>
        <w:tc>
          <w:tcPr>
            <w:tcW w:w="817" w:type="dxa"/>
            <w:vMerge/>
            <w:vAlign w:val="center"/>
          </w:tcPr>
          <w:p w14:paraId="569C0098" w14:textId="77777777" w:rsidR="00F3572C" w:rsidRDefault="00F3572C">
            <w:pPr>
              <w:tabs>
                <w:tab w:val="left" w:pos="4320"/>
              </w:tabs>
              <w:spacing w:line="360" w:lineRule="auto"/>
              <w:rPr>
                <w:rFonts w:ascii="仿宋" w:eastAsia="仿宋" w:hAnsi="仿宋" w:cs="仿宋"/>
                <w:sz w:val="24"/>
                <w:szCs w:val="24"/>
              </w:rPr>
            </w:pPr>
          </w:p>
        </w:tc>
        <w:tc>
          <w:tcPr>
            <w:tcW w:w="1643" w:type="dxa"/>
            <w:gridSpan w:val="3"/>
            <w:vAlign w:val="center"/>
          </w:tcPr>
          <w:p w14:paraId="49F0D867" w14:textId="77777777" w:rsidR="00F3572C" w:rsidRDefault="00F3572C">
            <w:pPr>
              <w:tabs>
                <w:tab w:val="left" w:pos="4320"/>
              </w:tabs>
              <w:spacing w:line="360" w:lineRule="auto"/>
              <w:rPr>
                <w:rFonts w:ascii="仿宋" w:eastAsia="仿宋" w:hAnsi="仿宋" w:cs="仿宋"/>
                <w:sz w:val="24"/>
                <w:szCs w:val="24"/>
              </w:rPr>
            </w:pPr>
          </w:p>
        </w:tc>
        <w:tc>
          <w:tcPr>
            <w:tcW w:w="1778" w:type="dxa"/>
            <w:gridSpan w:val="2"/>
            <w:vAlign w:val="center"/>
          </w:tcPr>
          <w:p w14:paraId="5CB3D740" w14:textId="77777777" w:rsidR="00F3572C" w:rsidRDefault="00F3572C">
            <w:pPr>
              <w:tabs>
                <w:tab w:val="left" w:pos="4320"/>
              </w:tabs>
              <w:spacing w:line="360" w:lineRule="auto"/>
              <w:rPr>
                <w:rFonts w:ascii="仿宋" w:eastAsia="仿宋" w:hAnsi="仿宋" w:cs="仿宋"/>
                <w:sz w:val="24"/>
                <w:szCs w:val="24"/>
              </w:rPr>
            </w:pPr>
          </w:p>
        </w:tc>
        <w:tc>
          <w:tcPr>
            <w:tcW w:w="946" w:type="dxa"/>
            <w:vAlign w:val="center"/>
          </w:tcPr>
          <w:p w14:paraId="0CA8D6CA" w14:textId="77777777" w:rsidR="00F3572C" w:rsidRDefault="00F3572C">
            <w:pPr>
              <w:tabs>
                <w:tab w:val="left" w:pos="4320"/>
              </w:tabs>
              <w:spacing w:line="360" w:lineRule="auto"/>
              <w:rPr>
                <w:rFonts w:ascii="仿宋" w:eastAsia="仿宋" w:hAnsi="仿宋" w:cs="仿宋"/>
                <w:sz w:val="24"/>
                <w:szCs w:val="24"/>
              </w:rPr>
            </w:pPr>
          </w:p>
        </w:tc>
        <w:tc>
          <w:tcPr>
            <w:tcW w:w="1263" w:type="dxa"/>
            <w:vAlign w:val="center"/>
          </w:tcPr>
          <w:p w14:paraId="097068A6" w14:textId="77777777" w:rsidR="00F3572C" w:rsidRDefault="00F3572C">
            <w:pPr>
              <w:tabs>
                <w:tab w:val="left" w:pos="4320"/>
              </w:tabs>
              <w:spacing w:line="360" w:lineRule="auto"/>
              <w:rPr>
                <w:rFonts w:ascii="仿宋" w:eastAsia="仿宋" w:hAnsi="仿宋" w:cs="仿宋"/>
                <w:sz w:val="24"/>
                <w:szCs w:val="24"/>
              </w:rPr>
            </w:pPr>
          </w:p>
        </w:tc>
        <w:tc>
          <w:tcPr>
            <w:tcW w:w="1273" w:type="dxa"/>
            <w:gridSpan w:val="2"/>
            <w:vAlign w:val="center"/>
          </w:tcPr>
          <w:p w14:paraId="31EE879B" w14:textId="77777777" w:rsidR="00F3572C" w:rsidRDefault="00F3572C">
            <w:pPr>
              <w:tabs>
                <w:tab w:val="left" w:pos="4320"/>
              </w:tabs>
              <w:spacing w:line="360" w:lineRule="auto"/>
              <w:rPr>
                <w:rFonts w:ascii="仿宋" w:eastAsia="仿宋" w:hAnsi="仿宋" w:cs="仿宋"/>
                <w:sz w:val="24"/>
                <w:szCs w:val="24"/>
              </w:rPr>
            </w:pPr>
          </w:p>
        </w:tc>
        <w:tc>
          <w:tcPr>
            <w:tcW w:w="1606" w:type="dxa"/>
            <w:gridSpan w:val="2"/>
            <w:vAlign w:val="center"/>
          </w:tcPr>
          <w:p w14:paraId="0BE7BD15" w14:textId="77777777" w:rsidR="00F3572C" w:rsidRDefault="00F3572C">
            <w:pPr>
              <w:tabs>
                <w:tab w:val="left" w:pos="4320"/>
              </w:tabs>
              <w:spacing w:line="360" w:lineRule="auto"/>
              <w:rPr>
                <w:rFonts w:ascii="仿宋" w:eastAsia="仿宋" w:hAnsi="仿宋" w:cs="仿宋"/>
                <w:sz w:val="24"/>
                <w:szCs w:val="24"/>
              </w:rPr>
            </w:pPr>
          </w:p>
        </w:tc>
      </w:tr>
      <w:tr w:rsidR="00F3572C" w14:paraId="20029612" w14:textId="77777777">
        <w:trPr>
          <w:cantSplit/>
          <w:trHeight w:val="397"/>
        </w:trPr>
        <w:tc>
          <w:tcPr>
            <w:tcW w:w="817" w:type="dxa"/>
            <w:vMerge/>
            <w:vAlign w:val="center"/>
          </w:tcPr>
          <w:p w14:paraId="39638170" w14:textId="77777777" w:rsidR="00F3572C" w:rsidRDefault="00F3572C">
            <w:pPr>
              <w:tabs>
                <w:tab w:val="left" w:pos="4320"/>
              </w:tabs>
              <w:spacing w:line="360" w:lineRule="auto"/>
              <w:rPr>
                <w:rFonts w:ascii="仿宋" w:eastAsia="仿宋" w:hAnsi="仿宋" w:cs="仿宋"/>
                <w:sz w:val="24"/>
                <w:szCs w:val="24"/>
              </w:rPr>
            </w:pPr>
          </w:p>
        </w:tc>
        <w:tc>
          <w:tcPr>
            <w:tcW w:w="1643" w:type="dxa"/>
            <w:gridSpan w:val="3"/>
            <w:vAlign w:val="center"/>
          </w:tcPr>
          <w:p w14:paraId="35DB353C" w14:textId="77777777" w:rsidR="00F3572C" w:rsidRDefault="00F3572C">
            <w:pPr>
              <w:tabs>
                <w:tab w:val="left" w:pos="4320"/>
              </w:tabs>
              <w:spacing w:line="360" w:lineRule="auto"/>
              <w:rPr>
                <w:rFonts w:ascii="仿宋" w:eastAsia="仿宋" w:hAnsi="仿宋" w:cs="仿宋"/>
                <w:sz w:val="24"/>
                <w:szCs w:val="24"/>
              </w:rPr>
            </w:pPr>
          </w:p>
        </w:tc>
        <w:tc>
          <w:tcPr>
            <w:tcW w:w="1778" w:type="dxa"/>
            <w:gridSpan w:val="2"/>
            <w:vAlign w:val="center"/>
          </w:tcPr>
          <w:p w14:paraId="0DB2C9D5" w14:textId="77777777" w:rsidR="00F3572C" w:rsidRDefault="00F3572C">
            <w:pPr>
              <w:tabs>
                <w:tab w:val="left" w:pos="4320"/>
              </w:tabs>
              <w:spacing w:line="360" w:lineRule="auto"/>
              <w:rPr>
                <w:rFonts w:ascii="仿宋" w:eastAsia="仿宋" w:hAnsi="仿宋" w:cs="仿宋"/>
                <w:sz w:val="24"/>
                <w:szCs w:val="24"/>
              </w:rPr>
            </w:pPr>
          </w:p>
        </w:tc>
        <w:tc>
          <w:tcPr>
            <w:tcW w:w="946" w:type="dxa"/>
            <w:vAlign w:val="center"/>
          </w:tcPr>
          <w:p w14:paraId="229DE598" w14:textId="77777777" w:rsidR="00F3572C" w:rsidRDefault="00F3572C">
            <w:pPr>
              <w:tabs>
                <w:tab w:val="left" w:pos="4320"/>
              </w:tabs>
              <w:spacing w:line="360" w:lineRule="auto"/>
              <w:rPr>
                <w:rFonts w:ascii="仿宋" w:eastAsia="仿宋" w:hAnsi="仿宋" w:cs="仿宋"/>
                <w:sz w:val="24"/>
                <w:szCs w:val="24"/>
              </w:rPr>
            </w:pPr>
          </w:p>
        </w:tc>
        <w:tc>
          <w:tcPr>
            <w:tcW w:w="1263" w:type="dxa"/>
            <w:vAlign w:val="center"/>
          </w:tcPr>
          <w:p w14:paraId="3389BEBA" w14:textId="77777777" w:rsidR="00F3572C" w:rsidRDefault="00F3572C">
            <w:pPr>
              <w:tabs>
                <w:tab w:val="left" w:pos="4320"/>
              </w:tabs>
              <w:spacing w:line="360" w:lineRule="auto"/>
              <w:rPr>
                <w:rFonts w:ascii="仿宋" w:eastAsia="仿宋" w:hAnsi="仿宋" w:cs="仿宋"/>
                <w:sz w:val="24"/>
                <w:szCs w:val="24"/>
              </w:rPr>
            </w:pPr>
          </w:p>
        </w:tc>
        <w:tc>
          <w:tcPr>
            <w:tcW w:w="1273" w:type="dxa"/>
            <w:gridSpan w:val="2"/>
            <w:vAlign w:val="center"/>
          </w:tcPr>
          <w:p w14:paraId="4DB6F28B" w14:textId="77777777" w:rsidR="00F3572C" w:rsidRDefault="00F3572C">
            <w:pPr>
              <w:tabs>
                <w:tab w:val="left" w:pos="4320"/>
              </w:tabs>
              <w:spacing w:line="360" w:lineRule="auto"/>
              <w:rPr>
                <w:rFonts w:ascii="仿宋" w:eastAsia="仿宋" w:hAnsi="仿宋" w:cs="仿宋"/>
                <w:sz w:val="24"/>
                <w:szCs w:val="24"/>
              </w:rPr>
            </w:pPr>
          </w:p>
        </w:tc>
        <w:tc>
          <w:tcPr>
            <w:tcW w:w="1606" w:type="dxa"/>
            <w:gridSpan w:val="2"/>
            <w:vAlign w:val="center"/>
          </w:tcPr>
          <w:p w14:paraId="555B14ED" w14:textId="77777777" w:rsidR="00F3572C" w:rsidRDefault="00F3572C">
            <w:pPr>
              <w:tabs>
                <w:tab w:val="left" w:pos="4320"/>
              </w:tabs>
              <w:spacing w:line="360" w:lineRule="auto"/>
              <w:rPr>
                <w:rFonts w:ascii="仿宋" w:eastAsia="仿宋" w:hAnsi="仿宋" w:cs="仿宋"/>
                <w:sz w:val="24"/>
                <w:szCs w:val="24"/>
              </w:rPr>
            </w:pPr>
          </w:p>
        </w:tc>
      </w:tr>
      <w:tr w:rsidR="00F3572C" w14:paraId="3181BA0F" w14:textId="77777777">
        <w:trPr>
          <w:cantSplit/>
          <w:trHeight w:val="397"/>
        </w:trPr>
        <w:tc>
          <w:tcPr>
            <w:tcW w:w="817" w:type="dxa"/>
            <w:vMerge/>
            <w:vAlign w:val="center"/>
          </w:tcPr>
          <w:p w14:paraId="7084A1AF" w14:textId="77777777" w:rsidR="00F3572C" w:rsidRDefault="00F3572C">
            <w:pPr>
              <w:tabs>
                <w:tab w:val="left" w:pos="4320"/>
              </w:tabs>
              <w:spacing w:line="360" w:lineRule="auto"/>
              <w:rPr>
                <w:rFonts w:ascii="仿宋" w:eastAsia="仿宋" w:hAnsi="仿宋" w:cs="仿宋"/>
                <w:sz w:val="24"/>
                <w:szCs w:val="24"/>
              </w:rPr>
            </w:pPr>
          </w:p>
        </w:tc>
        <w:tc>
          <w:tcPr>
            <w:tcW w:w="1643" w:type="dxa"/>
            <w:gridSpan w:val="3"/>
            <w:vAlign w:val="center"/>
          </w:tcPr>
          <w:p w14:paraId="0B4FAE31" w14:textId="77777777" w:rsidR="00F3572C" w:rsidRDefault="00F3572C">
            <w:pPr>
              <w:tabs>
                <w:tab w:val="left" w:pos="4320"/>
              </w:tabs>
              <w:spacing w:line="360" w:lineRule="auto"/>
              <w:rPr>
                <w:rFonts w:ascii="仿宋" w:eastAsia="仿宋" w:hAnsi="仿宋" w:cs="仿宋"/>
                <w:sz w:val="24"/>
                <w:szCs w:val="24"/>
              </w:rPr>
            </w:pPr>
          </w:p>
        </w:tc>
        <w:tc>
          <w:tcPr>
            <w:tcW w:w="1778" w:type="dxa"/>
            <w:gridSpan w:val="2"/>
            <w:vAlign w:val="center"/>
          </w:tcPr>
          <w:p w14:paraId="6862EC18" w14:textId="77777777" w:rsidR="00F3572C" w:rsidRDefault="00F3572C">
            <w:pPr>
              <w:tabs>
                <w:tab w:val="left" w:pos="4320"/>
              </w:tabs>
              <w:spacing w:line="360" w:lineRule="auto"/>
              <w:rPr>
                <w:rFonts w:ascii="仿宋" w:eastAsia="仿宋" w:hAnsi="仿宋" w:cs="仿宋"/>
                <w:sz w:val="24"/>
                <w:szCs w:val="24"/>
              </w:rPr>
            </w:pPr>
          </w:p>
        </w:tc>
        <w:tc>
          <w:tcPr>
            <w:tcW w:w="946" w:type="dxa"/>
            <w:vAlign w:val="center"/>
          </w:tcPr>
          <w:p w14:paraId="3E81280B" w14:textId="77777777" w:rsidR="00F3572C" w:rsidRDefault="00F3572C">
            <w:pPr>
              <w:tabs>
                <w:tab w:val="left" w:pos="4320"/>
              </w:tabs>
              <w:spacing w:line="360" w:lineRule="auto"/>
              <w:rPr>
                <w:rFonts w:ascii="仿宋" w:eastAsia="仿宋" w:hAnsi="仿宋" w:cs="仿宋"/>
                <w:sz w:val="24"/>
                <w:szCs w:val="24"/>
              </w:rPr>
            </w:pPr>
          </w:p>
        </w:tc>
        <w:tc>
          <w:tcPr>
            <w:tcW w:w="1263" w:type="dxa"/>
            <w:vAlign w:val="center"/>
          </w:tcPr>
          <w:p w14:paraId="2333DEEA" w14:textId="77777777" w:rsidR="00F3572C" w:rsidRDefault="00F3572C">
            <w:pPr>
              <w:tabs>
                <w:tab w:val="left" w:pos="4320"/>
              </w:tabs>
              <w:spacing w:line="360" w:lineRule="auto"/>
              <w:rPr>
                <w:rFonts w:ascii="仿宋" w:eastAsia="仿宋" w:hAnsi="仿宋" w:cs="仿宋"/>
                <w:sz w:val="24"/>
                <w:szCs w:val="24"/>
              </w:rPr>
            </w:pPr>
          </w:p>
        </w:tc>
        <w:tc>
          <w:tcPr>
            <w:tcW w:w="1273" w:type="dxa"/>
            <w:gridSpan w:val="2"/>
            <w:vAlign w:val="center"/>
          </w:tcPr>
          <w:p w14:paraId="0F8F6033" w14:textId="77777777" w:rsidR="00F3572C" w:rsidRDefault="00F3572C">
            <w:pPr>
              <w:tabs>
                <w:tab w:val="left" w:pos="4320"/>
              </w:tabs>
              <w:spacing w:line="360" w:lineRule="auto"/>
              <w:rPr>
                <w:rFonts w:ascii="仿宋" w:eastAsia="仿宋" w:hAnsi="仿宋" w:cs="仿宋"/>
                <w:sz w:val="24"/>
                <w:szCs w:val="24"/>
              </w:rPr>
            </w:pPr>
          </w:p>
        </w:tc>
        <w:tc>
          <w:tcPr>
            <w:tcW w:w="1606" w:type="dxa"/>
            <w:gridSpan w:val="2"/>
            <w:vAlign w:val="center"/>
          </w:tcPr>
          <w:p w14:paraId="3FF91B6D" w14:textId="77777777" w:rsidR="00F3572C" w:rsidRDefault="00F3572C">
            <w:pPr>
              <w:tabs>
                <w:tab w:val="left" w:pos="4320"/>
              </w:tabs>
              <w:spacing w:line="360" w:lineRule="auto"/>
              <w:rPr>
                <w:rFonts w:ascii="仿宋" w:eastAsia="仿宋" w:hAnsi="仿宋" w:cs="仿宋"/>
                <w:sz w:val="24"/>
                <w:szCs w:val="24"/>
              </w:rPr>
            </w:pPr>
          </w:p>
        </w:tc>
      </w:tr>
      <w:tr w:rsidR="00F3572C" w14:paraId="34F741AA" w14:textId="77777777">
        <w:trPr>
          <w:cantSplit/>
          <w:trHeight w:val="397"/>
        </w:trPr>
        <w:tc>
          <w:tcPr>
            <w:tcW w:w="817" w:type="dxa"/>
            <w:vMerge/>
            <w:vAlign w:val="center"/>
          </w:tcPr>
          <w:p w14:paraId="2384B421" w14:textId="77777777" w:rsidR="00F3572C" w:rsidRDefault="00F3572C">
            <w:pPr>
              <w:tabs>
                <w:tab w:val="left" w:pos="4320"/>
              </w:tabs>
              <w:spacing w:line="360" w:lineRule="auto"/>
              <w:rPr>
                <w:rFonts w:ascii="仿宋" w:eastAsia="仿宋" w:hAnsi="仿宋" w:cs="仿宋"/>
                <w:sz w:val="24"/>
                <w:szCs w:val="24"/>
              </w:rPr>
            </w:pPr>
          </w:p>
        </w:tc>
        <w:tc>
          <w:tcPr>
            <w:tcW w:w="1643" w:type="dxa"/>
            <w:gridSpan w:val="3"/>
            <w:vAlign w:val="center"/>
          </w:tcPr>
          <w:p w14:paraId="3AB6C8BB" w14:textId="77777777" w:rsidR="00F3572C" w:rsidRDefault="00F3572C">
            <w:pPr>
              <w:tabs>
                <w:tab w:val="left" w:pos="4320"/>
              </w:tabs>
              <w:spacing w:line="360" w:lineRule="auto"/>
              <w:rPr>
                <w:rFonts w:ascii="仿宋" w:eastAsia="仿宋" w:hAnsi="仿宋" w:cs="仿宋"/>
                <w:sz w:val="24"/>
                <w:szCs w:val="24"/>
              </w:rPr>
            </w:pPr>
          </w:p>
        </w:tc>
        <w:tc>
          <w:tcPr>
            <w:tcW w:w="1778" w:type="dxa"/>
            <w:gridSpan w:val="2"/>
            <w:vAlign w:val="center"/>
          </w:tcPr>
          <w:p w14:paraId="13529C2F" w14:textId="77777777" w:rsidR="00F3572C" w:rsidRDefault="00F3572C">
            <w:pPr>
              <w:tabs>
                <w:tab w:val="left" w:pos="4320"/>
              </w:tabs>
              <w:spacing w:line="360" w:lineRule="auto"/>
              <w:rPr>
                <w:rFonts w:ascii="仿宋" w:eastAsia="仿宋" w:hAnsi="仿宋" w:cs="仿宋"/>
                <w:sz w:val="24"/>
                <w:szCs w:val="24"/>
              </w:rPr>
            </w:pPr>
          </w:p>
        </w:tc>
        <w:tc>
          <w:tcPr>
            <w:tcW w:w="946" w:type="dxa"/>
            <w:vAlign w:val="center"/>
          </w:tcPr>
          <w:p w14:paraId="68BE1BB1" w14:textId="77777777" w:rsidR="00F3572C" w:rsidRDefault="00F3572C">
            <w:pPr>
              <w:tabs>
                <w:tab w:val="left" w:pos="4320"/>
              </w:tabs>
              <w:spacing w:line="360" w:lineRule="auto"/>
              <w:rPr>
                <w:rFonts w:ascii="仿宋" w:eastAsia="仿宋" w:hAnsi="仿宋" w:cs="仿宋"/>
                <w:sz w:val="24"/>
                <w:szCs w:val="24"/>
              </w:rPr>
            </w:pPr>
          </w:p>
        </w:tc>
        <w:tc>
          <w:tcPr>
            <w:tcW w:w="1263" w:type="dxa"/>
            <w:vAlign w:val="center"/>
          </w:tcPr>
          <w:p w14:paraId="581FE398" w14:textId="77777777" w:rsidR="00F3572C" w:rsidRDefault="00F3572C">
            <w:pPr>
              <w:tabs>
                <w:tab w:val="left" w:pos="4320"/>
              </w:tabs>
              <w:spacing w:line="360" w:lineRule="auto"/>
              <w:rPr>
                <w:rFonts w:ascii="仿宋" w:eastAsia="仿宋" w:hAnsi="仿宋" w:cs="仿宋"/>
                <w:sz w:val="24"/>
                <w:szCs w:val="24"/>
              </w:rPr>
            </w:pPr>
          </w:p>
        </w:tc>
        <w:tc>
          <w:tcPr>
            <w:tcW w:w="1273" w:type="dxa"/>
            <w:gridSpan w:val="2"/>
            <w:vAlign w:val="center"/>
          </w:tcPr>
          <w:p w14:paraId="7AAD368C" w14:textId="77777777" w:rsidR="00F3572C" w:rsidRDefault="00F3572C">
            <w:pPr>
              <w:tabs>
                <w:tab w:val="left" w:pos="4320"/>
              </w:tabs>
              <w:spacing w:line="360" w:lineRule="auto"/>
              <w:rPr>
                <w:rFonts w:ascii="仿宋" w:eastAsia="仿宋" w:hAnsi="仿宋" w:cs="仿宋"/>
                <w:sz w:val="24"/>
                <w:szCs w:val="24"/>
              </w:rPr>
            </w:pPr>
          </w:p>
        </w:tc>
        <w:tc>
          <w:tcPr>
            <w:tcW w:w="1606" w:type="dxa"/>
            <w:gridSpan w:val="2"/>
            <w:vAlign w:val="center"/>
          </w:tcPr>
          <w:p w14:paraId="69E4BAB2" w14:textId="77777777" w:rsidR="00F3572C" w:rsidRDefault="00F3572C">
            <w:pPr>
              <w:tabs>
                <w:tab w:val="left" w:pos="4320"/>
              </w:tabs>
              <w:spacing w:line="360" w:lineRule="auto"/>
              <w:rPr>
                <w:rFonts w:ascii="仿宋" w:eastAsia="仿宋" w:hAnsi="仿宋" w:cs="仿宋"/>
                <w:sz w:val="24"/>
                <w:szCs w:val="24"/>
              </w:rPr>
            </w:pPr>
          </w:p>
        </w:tc>
      </w:tr>
      <w:tr w:rsidR="00F3572C" w14:paraId="1D3E63CE" w14:textId="77777777">
        <w:trPr>
          <w:cantSplit/>
          <w:trHeight w:val="397"/>
        </w:trPr>
        <w:tc>
          <w:tcPr>
            <w:tcW w:w="817" w:type="dxa"/>
            <w:vMerge w:val="restart"/>
            <w:vAlign w:val="center"/>
          </w:tcPr>
          <w:p w14:paraId="46D24A91"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其它</w:t>
            </w:r>
          </w:p>
        </w:tc>
        <w:tc>
          <w:tcPr>
            <w:tcW w:w="4374" w:type="dxa"/>
            <w:gridSpan w:val="6"/>
            <w:vAlign w:val="center"/>
          </w:tcPr>
          <w:p w14:paraId="6832029C"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近3年完成及正在执行的合同中发生的由于供应商违约或部分违约而引起诉讼和受到索赔的案件具体情况及结果（须如实填写，若对此进行隐瞒，尔后又被采购人发现，或被它人举证成立，其磋商资格将被取消）。</w:t>
            </w:r>
          </w:p>
        </w:tc>
        <w:tc>
          <w:tcPr>
            <w:tcW w:w="4142" w:type="dxa"/>
            <w:gridSpan w:val="5"/>
            <w:vAlign w:val="center"/>
          </w:tcPr>
          <w:p w14:paraId="25BEBA8A" w14:textId="77777777" w:rsidR="00F3572C" w:rsidRDefault="00471EC2">
            <w:pPr>
              <w:tabs>
                <w:tab w:val="left" w:pos="4320"/>
              </w:tabs>
              <w:spacing w:line="360" w:lineRule="auto"/>
              <w:rPr>
                <w:rFonts w:ascii="仿宋" w:eastAsia="仿宋" w:hAnsi="仿宋" w:cs="仿宋"/>
                <w:sz w:val="24"/>
                <w:szCs w:val="24"/>
              </w:rPr>
            </w:pPr>
            <w:r>
              <w:rPr>
                <w:rFonts w:ascii="仿宋" w:eastAsia="仿宋" w:hAnsi="仿宋" w:cs="仿宋" w:hint="eastAsia"/>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F3572C" w14:paraId="2FCEB327" w14:textId="77777777">
        <w:trPr>
          <w:cantSplit/>
          <w:trHeight w:val="2536"/>
        </w:trPr>
        <w:tc>
          <w:tcPr>
            <w:tcW w:w="817" w:type="dxa"/>
            <w:vMerge/>
            <w:vAlign w:val="center"/>
          </w:tcPr>
          <w:p w14:paraId="31E187A3" w14:textId="77777777" w:rsidR="00F3572C" w:rsidRDefault="00F3572C">
            <w:pPr>
              <w:tabs>
                <w:tab w:val="left" w:pos="4320"/>
              </w:tabs>
              <w:spacing w:line="360" w:lineRule="auto"/>
              <w:rPr>
                <w:rFonts w:ascii="仿宋" w:eastAsia="仿宋" w:hAnsi="仿宋" w:cs="仿宋"/>
                <w:sz w:val="24"/>
                <w:szCs w:val="24"/>
              </w:rPr>
            </w:pPr>
          </w:p>
        </w:tc>
        <w:tc>
          <w:tcPr>
            <w:tcW w:w="4374" w:type="dxa"/>
            <w:gridSpan w:val="6"/>
            <w:vAlign w:val="center"/>
          </w:tcPr>
          <w:p w14:paraId="6C57AB4D" w14:textId="77777777" w:rsidR="00F3572C" w:rsidRDefault="00F3572C">
            <w:pPr>
              <w:tabs>
                <w:tab w:val="left" w:pos="4320"/>
              </w:tabs>
              <w:spacing w:line="360" w:lineRule="auto"/>
              <w:rPr>
                <w:rFonts w:ascii="仿宋" w:eastAsia="仿宋" w:hAnsi="仿宋" w:cs="仿宋"/>
                <w:sz w:val="24"/>
                <w:szCs w:val="24"/>
              </w:rPr>
            </w:pPr>
          </w:p>
        </w:tc>
        <w:tc>
          <w:tcPr>
            <w:tcW w:w="4142" w:type="dxa"/>
            <w:gridSpan w:val="5"/>
            <w:vAlign w:val="center"/>
          </w:tcPr>
          <w:p w14:paraId="5661CC3D" w14:textId="77777777" w:rsidR="00F3572C" w:rsidRDefault="00F3572C">
            <w:pPr>
              <w:tabs>
                <w:tab w:val="left" w:pos="4320"/>
              </w:tabs>
              <w:spacing w:line="360" w:lineRule="auto"/>
              <w:rPr>
                <w:rFonts w:ascii="仿宋" w:eastAsia="仿宋" w:hAnsi="仿宋" w:cs="仿宋"/>
                <w:sz w:val="24"/>
                <w:szCs w:val="24"/>
              </w:rPr>
            </w:pPr>
          </w:p>
        </w:tc>
      </w:tr>
    </w:tbl>
    <w:p w14:paraId="39FCA938" w14:textId="77777777" w:rsidR="00F3572C" w:rsidRDefault="00F3572C">
      <w:pPr>
        <w:snapToGrid w:val="0"/>
        <w:spacing w:line="360" w:lineRule="auto"/>
        <w:contextualSpacing/>
        <w:rPr>
          <w:rFonts w:ascii="仿宋" w:eastAsia="仿宋" w:hAnsi="仿宋" w:cs="仿宋"/>
          <w:kern w:val="0"/>
          <w:sz w:val="24"/>
          <w:szCs w:val="24"/>
        </w:rPr>
      </w:pPr>
    </w:p>
    <w:p w14:paraId="265E6667" w14:textId="77777777" w:rsidR="00F3572C" w:rsidRDefault="00471EC2">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br w:type="page"/>
      </w:r>
    </w:p>
    <w:p w14:paraId="5B44F23F" w14:textId="77777777" w:rsidR="00F3572C" w:rsidRDefault="00471EC2">
      <w:pPr>
        <w:snapToGrid w:val="0"/>
        <w:spacing w:line="360" w:lineRule="auto"/>
        <w:contextualSpacing/>
        <w:rPr>
          <w:rFonts w:ascii="仿宋" w:eastAsia="仿宋" w:hAnsi="仿宋" w:cs="仿宋"/>
          <w:kern w:val="0"/>
          <w:sz w:val="24"/>
          <w:szCs w:val="24"/>
        </w:rPr>
      </w:pPr>
      <w:r>
        <w:rPr>
          <w:rFonts w:ascii="仿宋" w:eastAsia="仿宋" w:hAnsi="仿宋" w:cs="仿宋" w:hint="eastAsia"/>
          <w:kern w:val="0"/>
          <w:sz w:val="24"/>
          <w:szCs w:val="24"/>
        </w:rPr>
        <w:lastRenderedPageBreak/>
        <w:t>附件5</w:t>
      </w:r>
    </w:p>
    <w:p w14:paraId="737370AF" w14:textId="77777777" w:rsidR="00F3572C" w:rsidRDefault="00471EC2">
      <w:pPr>
        <w:snapToGrid w:val="0"/>
        <w:spacing w:line="360" w:lineRule="auto"/>
        <w:contextualSpacing/>
        <w:jc w:val="center"/>
        <w:rPr>
          <w:rFonts w:ascii="仿宋" w:eastAsia="仿宋" w:hAnsi="仿宋" w:cs="仿宋"/>
          <w:b/>
          <w:sz w:val="24"/>
          <w:szCs w:val="24"/>
        </w:rPr>
      </w:pPr>
      <w:r>
        <w:rPr>
          <w:rFonts w:ascii="仿宋" w:eastAsia="仿宋" w:hAnsi="仿宋" w:cs="仿宋" w:hint="eastAsia"/>
          <w:b/>
          <w:sz w:val="24"/>
          <w:szCs w:val="24"/>
        </w:rPr>
        <w:t>商务部分正负偏离表</w:t>
      </w:r>
    </w:p>
    <w:p w14:paraId="7BF28409" w14:textId="77777777" w:rsidR="00F3572C" w:rsidRDefault="00471EC2">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F3572C" w14:paraId="694816A0" w14:textId="77777777">
        <w:trPr>
          <w:trHeight w:val="994"/>
        </w:trPr>
        <w:tc>
          <w:tcPr>
            <w:tcW w:w="460" w:type="pct"/>
            <w:vAlign w:val="center"/>
          </w:tcPr>
          <w:p w14:paraId="0990E9F6"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1254" w:type="pct"/>
            <w:vAlign w:val="center"/>
          </w:tcPr>
          <w:p w14:paraId="4FC0241C"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货物或服务名称</w:t>
            </w:r>
          </w:p>
        </w:tc>
        <w:tc>
          <w:tcPr>
            <w:tcW w:w="1095" w:type="pct"/>
            <w:vAlign w:val="center"/>
          </w:tcPr>
          <w:p w14:paraId="10F725CF"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磋商文件要求的商务条款</w:t>
            </w:r>
          </w:p>
        </w:tc>
        <w:tc>
          <w:tcPr>
            <w:tcW w:w="1413" w:type="pct"/>
            <w:vAlign w:val="center"/>
          </w:tcPr>
          <w:p w14:paraId="3D3E7E3F"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响应文件响应情况</w:t>
            </w:r>
          </w:p>
        </w:tc>
        <w:tc>
          <w:tcPr>
            <w:tcW w:w="778" w:type="pct"/>
          </w:tcPr>
          <w:p w14:paraId="60C4F78B" w14:textId="77777777" w:rsidR="00F3572C" w:rsidRDefault="00F3572C">
            <w:pPr>
              <w:spacing w:line="360" w:lineRule="auto"/>
              <w:jc w:val="center"/>
              <w:rPr>
                <w:rFonts w:ascii="仿宋" w:eastAsia="仿宋" w:hAnsi="仿宋" w:cs="仿宋"/>
                <w:sz w:val="24"/>
                <w:szCs w:val="24"/>
              </w:rPr>
            </w:pPr>
          </w:p>
          <w:p w14:paraId="1680500F"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偏离说明</w:t>
            </w:r>
          </w:p>
        </w:tc>
      </w:tr>
      <w:tr w:rsidR="00F3572C" w14:paraId="62462B18" w14:textId="77777777">
        <w:trPr>
          <w:trHeight w:val="414"/>
        </w:trPr>
        <w:tc>
          <w:tcPr>
            <w:tcW w:w="460" w:type="pct"/>
          </w:tcPr>
          <w:p w14:paraId="4C540DB6"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254" w:type="pct"/>
            <w:vAlign w:val="center"/>
          </w:tcPr>
          <w:p w14:paraId="1125EED8"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16A96E3A"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4A76E2BC" w14:textId="77777777" w:rsidR="00F3572C" w:rsidRDefault="00F3572C">
            <w:pPr>
              <w:spacing w:line="360" w:lineRule="auto"/>
              <w:jc w:val="left"/>
              <w:rPr>
                <w:rFonts w:ascii="仿宋" w:eastAsia="仿宋" w:hAnsi="仿宋" w:cs="仿宋"/>
                <w:sz w:val="24"/>
                <w:szCs w:val="24"/>
              </w:rPr>
            </w:pPr>
          </w:p>
        </w:tc>
        <w:tc>
          <w:tcPr>
            <w:tcW w:w="778" w:type="pct"/>
          </w:tcPr>
          <w:p w14:paraId="35DE9DE9" w14:textId="77777777" w:rsidR="00F3572C" w:rsidRDefault="00F3572C">
            <w:pPr>
              <w:spacing w:line="360" w:lineRule="auto"/>
              <w:jc w:val="left"/>
              <w:rPr>
                <w:rFonts w:ascii="仿宋" w:eastAsia="仿宋" w:hAnsi="仿宋" w:cs="仿宋"/>
                <w:sz w:val="24"/>
                <w:szCs w:val="24"/>
              </w:rPr>
            </w:pPr>
          </w:p>
        </w:tc>
      </w:tr>
      <w:tr w:rsidR="00F3572C" w14:paraId="79D3548E" w14:textId="77777777">
        <w:trPr>
          <w:trHeight w:val="548"/>
        </w:trPr>
        <w:tc>
          <w:tcPr>
            <w:tcW w:w="460" w:type="pct"/>
          </w:tcPr>
          <w:p w14:paraId="4207ACA6"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254" w:type="pct"/>
            <w:vAlign w:val="center"/>
          </w:tcPr>
          <w:p w14:paraId="2EA5DB2F"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779D4EF7"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33CFED9C" w14:textId="77777777" w:rsidR="00F3572C" w:rsidRDefault="00F3572C">
            <w:pPr>
              <w:spacing w:line="360" w:lineRule="auto"/>
              <w:jc w:val="left"/>
              <w:rPr>
                <w:rFonts w:ascii="仿宋" w:eastAsia="仿宋" w:hAnsi="仿宋" w:cs="仿宋"/>
                <w:sz w:val="24"/>
                <w:szCs w:val="24"/>
              </w:rPr>
            </w:pPr>
          </w:p>
        </w:tc>
        <w:tc>
          <w:tcPr>
            <w:tcW w:w="778" w:type="pct"/>
          </w:tcPr>
          <w:p w14:paraId="68845E54" w14:textId="77777777" w:rsidR="00F3572C" w:rsidRDefault="00F3572C">
            <w:pPr>
              <w:spacing w:line="360" w:lineRule="auto"/>
              <w:jc w:val="left"/>
              <w:rPr>
                <w:rFonts w:ascii="仿宋" w:eastAsia="仿宋" w:hAnsi="仿宋" w:cs="仿宋"/>
                <w:sz w:val="24"/>
                <w:szCs w:val="24"/>
              </w:rPr>
            </w:pPr>
          </w:p>
        </w:tc>
      </w:tr>
      <w:tr w:rsidR="00F3572C" w14:paraId="5F981C93" w14:textId="77777777">
        <w:trPr>
          <w:trHeight w:val="400"/>
        </w:trPr>
        <w:tc>
          <w:tcPr>
            <w:tcW w:w="460" w:type="pct"/>
          </w:tcPr>
          <w:p w14:paraId="4AF58E10"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254" w:type="pct"/>
            <w:vAlign w:val="center"/>
          </w:tcPr>
          <w:p w14:paraId="4F43A3BE"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1C21416B"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6E6484BB" w14:textId="77777777" w:rsidR="00F3572C" w:rsidRDefault="00F3572C">
            <w:pPr>
              <w:spacing w:line="360" w:lineRule="auto"/>
              <w:jc w:val="left"/>
              <w:rPr>
                <w:rFonts w:ascii="仿宋" w:eastAsia="仿宋" w:hAnsi="仿宋" w:cs="仿宋"/>
                <w:sz w:val="24"/>
                <w:szCs w:val="24"/>
              </w:rPr>
            </w:pPr>
          </w:p>
        </w:tc>
        <w:tc>
          <w:tcPr>
            <w:tcW w:w="778" w:type="pct"/>
          </w:tcPr>
          <w:p w14:paraId="0078FB36" w14:textId="77777777" w:rsidR="00F3572C" w:rsidRDefault="00F3572C">
            <w:pPr>
              <w:spacing w:line="360" w:lineRule="auto"/>
              <w:jc w:val="left"/>
              <w:rPr>
                <w:rFonts w:ascii="仿宋" w:eastAsia="仿宋" w:hAnsi="仿宋" w:cs="仿宋"/>
                <w:sz w:val="24"/>
                <w:szCs w:val="24"/>
              </w:rPr>
            </w:pPr>
          </w:p>
        </w:tc>
      </w:tr>
      <w:tr w:rsidR="00F3572C" w14:paraId="48FBC81F" w14:textId="77777777">
        <w:trPr>
          <w:trHeight w:val="419"/>
        </w:trPr>
        <w:tc>
          <w:tcPr>
            <w:tcW w:w="460" w:type="pct"/>
          </w:tcPr>
          <w:p w14:paraId="7A19F680"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254" w:type="pct"/>
            <w:vAlign w:val="center"/>
          </w:tcPr>
          <w:p w14:paraId="11FA64D2"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65A54384"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08787FA7" w14:textId="77777777" w:rsidR="00F3572C" w:rsidRDefault="00F3572C">
            <w:pPr>
              <w:spacing w:line="360" w:lineRule="auto"/>
              <w:jc w:val="left"/>
              <w:rPr>
                <w:rFonts w:ascii="仿宋" w:eastAsia="仿宋" w:hAnsi="仿宋" w:cs="仿宋"/>
                <w:sz w:val="24"/>
                <w:szCs w:val="24"/>
              </w:rPr>
            </w:pPr>
          </w:p>
        </w:tc>
        <w:tc>
          <w:tcPr>
            <w:tcW w:w="778" w:type="pct"/>
          </w:tcPr>
          <w:p w14:paraId="1DA7A0C1" w14:textId="77777777" w:rsidR="00F3572C" w:rsidRDefault="00F3572C">
            <w:pPr>
              <w:spacing w:line="360" w:lineRule="auto"/>
              <w:jc w:val="left"/>
              <w:rPr>
                <w:rFonts w:ascii="仿宋" w:eastAsia="仿宋" w:hAnsi="仿宋" w:cs="仿宋"/>
                <w:sz w:val="24"/>
                <w:szCs w:val="24"/>
              </w:rPr>
            </w:pPr>
          </w:p>
        </w:tc>
      </w:tr>
    </w:tbl>
    <w:p w14:paraId="67E6141C" w14:textId="77777777" w:rsidR="00F3572C" w:rsidRDefault="00471EC2">
      <w:pPr>
        <w:snapToGrid w:val="0"/>
        <w:spacing w:line="360" w:lineRule="auto"/>
        <w:contextualSpacing/>
        <w:rPr>
          <w:rFonts w:ascii="仿宋" w:eastAsia="仿宋" w:hAnsi="仿宋" w:cs="仿宋"/>
          <w:b/>
          <w:sz w:val="24"/>
          <w:szCs w:val="24"/>
        </w:rPr>
      </w:pPr>
      <w:r>
        <w:rPr>
          <w:rFonts w:ascii="仿宋" w:eastAsia="仿宋" w:hAnsi="仿宋" w:cs="仿宋" w:hint="eastAsia"/>
          <w:b/>
          <w:sz w:val="24"/>
          <w:szCs w:val="24"/>
        </w:rPr>
        <w:t>注：</w:t>
      </w:r>
    </w:p>
    <w:p w14:paraId="1AA1FB71" w14:textId="77777777" w:rsidR="00F3572C" w:rsidRDefault="00471EC2">
      <w:pPr>
        <w:snapToGrid w:val="0"/>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1.供应商提交的响应文件中与磋商文件第三部分“项目需求”中的商务部分的要求，应逐条填列在偏离表中。</w:t>
      </w:r>
    </w:p>
    <w:p w14:paraId="31F1C154" w14:textId="77777777" w:rsidR="00F3572C" w:rsidRDefault="00471EC2">
      <w:pPr>
        <w:snapToGrid w:val="0"/>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2.“偏离说明”一栏选择“正偏离”、“无偏离”、“负偏离”进行填写。正偏离、无偏离的确认和负偏离的是否响应招标文件，由评委认定。</w:t>
      </w:r>
    </w:p>
    <w:p w14:paraId="345C6B82" w14:textId="77777777" w:rsidR="00F3572C" w:rsidRDefault="00471EC2">
      <w:pPr>
        <w:snapToGrid w:val="0"/>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3.供应商如果虚假响应，将被暂停参加采购人组织采购活动。</w:t>
      </w:r>
    </w:p>
    <w:p w14:paraId="083CE60D" w14:textId="77777777" w:rsidR="00F3572C" w:rsidRDefault="00471EC2">
      <w:pPr>
        <w:snapToGrid w:val="0"/>
        <w:spacing w:line="360" w:lineRule="auto"/>
        <w:ind w:firstLineChars="200" w:firstLine="480"/>
        <w:contextualSpacing/>
        <w:rPr>
          <w:rFonts w:ascii="仿宋" w:eastAsia="仿宋" w:hAnsi="仿宋" w:cs="仿宋"/>
          <w:bCs/>
          <w:sz w:val="24"/>
          <w:szCs w:val="24"/>
        </w:rPr>
      </w:pPr>
      <w:r>
        <w:rPr>
          <w:rFonts w:ascii="仿宋" w:eastAsia="仿宋" w:hAnsi="仿宋" w:cs="仿宋" w:hint="eastAsia"/>
          <w:bCs/>
          <w:sz w:val="24"/>
          <w:szCs w:val="24"/>
        </w:rPr>
        <w:t>4.供应商若提供其他增值服务，可以在表中自行据实填写。</w:t>
      </w:r>
    </w:p>
    <w:p w14:paraId="0B4035A8" w14:textId="77777777" w:rsidR="00F3572C" w:rsidRDefault="00471EC2">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br w:type="page"/>
      </w:r>
    </w:p>
    <w:p w14:paraId="2DBD8CD9" w14:textId="77777777" w:rsidR="00F3572C" w:rsidRDefault="00471EC2">
      <w:pPr>
        <w:snapToGrid w:val="0"/>
        <w:spacing w:line="360" w:lineRule="auto"/>
        <w:contextualSpacing/>
        <w:rPr>
          <w:rFonts w:ascii="仿宋" w:eastAsia="仿宋" w:hAnsi="仿宋" w:cs="仿宋"/>
          <w:kern w:val="0"/>
          <w:sz w:val="24"/>
          <w:szCs w:val="24"/>
        </w:rPr>
      </w:pPr>
      <w:r>
        <w:rPr>
          <w:rFonts w:ascii="仿宋" w:eastAsia="仿宋" w:hAnsi="仿宋" w:cs="仿宋" w:hint="eastAsia"/>
          <w:kern w:val="0"/>
          <w:sz w:val="24"/>
          <w:szCs w:val="24"/>
        </w:rPr>
        <w:lastRenderedPageBreak/>
        <w:t>附件6</w:t>
      </w:r>
    </w:p>
    <w:p w14:paraId="00AE481A" w14:textId="77777777" w:rsidR="00F3572C" w:rsidRDefault="00471EC2">
      <w:pPr>
        <w:snapToGrid w:val="0"/>
        <w:spacing w:line="360" w:lineRule="auto"/>
        <w:contextualSpacing/>
        <w:jc w:val="center"/>
        <w:rPr>
          <w:rFonts w:ascii="仿宋" w:eastAsia="仿宋" w:hAnsi="仿宋" w:cs="仿宋"/>
          <w:b/>
          <w:sz w:val="24"/>
          <w:szCs w:val="24"/>
        </w:rPr>
      </w:pPr>
      <w:r>
        <w:rPr>
          <w:rFonts w:ascii="仿宋" w:eastAsia="仿宋" w:hAnsi="仿宋" w:cs="仿宋" w:hint="eastAsia"/>
          <w:b/>
          <w:sz w:val="24"/>
          <w:szCs w:val="24"/>
        </w:rPr>
        <w:t>技术部分正负偏离表</w:t>
      </w:r>
    </w:p>
    <w:p w14:paraId="4FF22185" w14:textId="77777777" w:rsidR="00F3572C" w:rsidRDefault="00471EC2">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01"/>
        <w:gridCol w:w="1922"/>
        <w:gridCol w:w="2480"/>
        <w:gridCol w:w="1366"/>
      </w:tblGrid>
      <w:tr w:rsidR="00F3572C" w14:paraId="28FFB185" w14:textId="77777777">
        <w:trPr>
          <w:trHeight w:val="994"/>
        </w:trPr>
        <w:tc>
          <w:tcPr>
            <w:tcW w:w="460" w:type="pct"/>
            <w:vAlign w:val="center"/>
          </w:tcPr>
          <w:p w14:paraId="09ECBFAC"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1254" w:type="pct"/>
            <w:vAlign w:val="center"/>
          </w:tcPr>
          <w:p w14:paraId="552DDA83"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货物或服务名称</w:t>
            </w:r>
          </w:p>
        </w:tc>
        <w:tc>
          <w:tcPr>
            <w:tcW w:w="1095" w:type="pct"/>
            <w:vAlign w:val="center"/>
          </w:tcPr>
          <w:p w14:paraId="2D8CB900"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磋商文件要求的技术要求</w:t>
            </w:r>
          </w:p>
        </w:tc>
        <w:tc>
          <w:tcPr>
            <w:tcW w:w="1413" w:type="pct"/>
            <w:vAlign w:val="center"/>
          </w:tcPr>
          <w:p w14:paraId="3BD29806"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响应文件响应情况</w:t>
            </w:r>
          </w:p>
        </w:tc>
        <w:tc>
          <w:tcPr>
            <w:tcW w:w="778" w:type="pct"/>
          </w:tcPr>
          <w:p w14:paraId="376A5468" w14:textId="77777777" w:rsidR="00F3572C" w:rsidRDefault="00F3572C">
            <w:pPr>
              <w:spacing w:line="360" w:lineRule="auto"/>
              <w:jc w:val="center"/>
              <w:rPr>
                <w:rFonts w:ascii="仿宋" w:eastAsia="仿宋" w:hAnsi="仿宋" w:cs="仿宋"/>
                <w:sz w:val="24"/>
                <w:szCs w:val="24"/>
              </w:rPr>
            </w:pPr>
          </w:p>
          <w:p w14:paraId="1C1D2F09"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偏离说明</w:t>
            </w:r>
          </w:p>
        </w:tc>
      </w:tr>
      <w:tr w:rsidR="00F3572C" w14:paraId="35C9A8E8" w14:textId="77777777">
        <w:trPr>
          <w:trHeight w:val="414"/>
        </w:trPr>
        <w:tc>
          <w:tcPr>
            <w:tcW w:w="460" w:type="pct"/>
          </w:tcPr>
          <w:p w14:paraId="1B74772A"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254" w:type="pct"/>
            <w:vAlign w:val="center"/>
          </w:tcPr>
          <w:p w14:paraId="515423DD"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0B9C6C2F"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46B9C891" w14:textId="77777777" w:rsidR="00F3572C" w:rsidRDefault="00F3572C">
            <w:pPr>
              <w:spacing w:line="360" w:lineRule="auto"/>
              <w:jc w:val="left"/>
              <w:rPr>
                <w:rFonts w:ascii="仿宋" w:eastAsia="仿宋" w:hAnsi="仿宋" w:cs="仿宋"/>
                <w:sz w:val="24"/>
                <w:szCs w:val="24"/>
              </w:rPr>
            </w:pPr>
          </w:p>
        </w:tc>
        <w:tc>
          <w:tcPr>
            <w:tcW w:w="778" w:type="pct"/>
          </w:tcPr>
          <w:p w14:paraId="27CCF32E" w14:textId="77777777" w:rsidR="00F3572C" w:rsidRDefault="00F3572C">
            <w:pPr>
              <w:spacing w:line="360" w:lineRule="auto"/>
              <w:jc w:val="left"/>
              <w:rPr>
                <w:rFonts w:ascii="仿宋" w:eastAsia="仿宋" w:hAnsi="仿宋" w:cs="仿宋"/>
                <w:sz w:val="24"/>
                <w:szCs w:val="24"/>
              </w:rPr>
            </w:pPr>
          </w:p>
        </w:tc>
      </w:tr>
      <w:tr w:rsidR="00F3572C" w14:paraId="7D3EEEA9" w14:textId="77777777">
        <w:trPr>
          <w:trHeight w:val="548"/>
        </w:trPr>
        <w:tc>
          <w:tcPr>
            <w:tcW w:w="460" w:type="pct"/>
          </w:tcPr>
          <w:p w14:paraId="7CBDBEE1"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254" w:type="pct"/>
            <w:vAlign w:val="center"/>
          </w:tcPr>
          <w:p w14:paraId="50626D22"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3693C5B7"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6CDEEA94" w14:textId="77777777" w:rsidR="00F3572C" w:rsidRDefault="00F3572C">
            <w:pPr>
              <w:spacing w:line="360" w:lineRule="auto"/>
              <w:jc w:val="left"/>
              <w:rPr>
                <w:rFonts w:ascii="仿宋" w:eastAsia="仿宋" w:hAnsi="仿宋" w:cs="仿宋"/>
                <w:sz w:val="24"/>
                <w:szCs w:val="24"/>
              </w:rPr>
            </w:pPr>
          </w:p>
        </w:tc>
        <w:tc>
          <w:tcPr>
            <w:tcW w:w="778" w:type="pct"/>
          </w:tcPr>
          <w:p w14:paraId="31A840B4" w14:textId="77777777" w:rsidR="00F3572C" w:rsidRDefault="00F3572C">
            <w:pPr>
              <w:spacing w:line="360" w:lineRule="auto"/>
              <w:jc w:val="left"/>
              <w:rPr>
                <w:rFonts w:ascii="仿宋" w:eastAsia="仿宋" w:hAnsi="仿宋" w:cs="仿宋"/>
                <w:sz w:val="24"/>
                <w:szCs w:val="24"/>
              </w:rPr>
            </w:pPr>
          </w:p>
        </w:tc>
      </w:tr>
      <w:tr w:rsidR="00F3572C" w14:paraId="1E9A9C06" w14:textId="77777777">
        <w:trPr>
          <w:trHeight w:val="400"/>
        </w:trPr>
        <w:tc>
          <w:tcPr>
            <w:tcW w:w="460" w:type="pct"/>
          </w:tcPr>
          <w:p w14:paraId="0F01EF33"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254" w:type="pct"/>
            <w:vAlign w:val="center"/>
          </w:tcPr>
          <w:p w14:paraId="4C4F2C67"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4A99C739"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7510BF1F" w14:textId="77777777" w:rsidR="00F3572C" w:rsidRDefault="00F3572C">
            <w:pPr>
              <w:spacing w:line="360" w:lineRule="auto"/>
              <w:jc w:val="left"/>
              <w:rPr>
                <w:rFonts w:ascii="仿宋" w:eastAsia="仿宋" w:hAnsi="仿宋" w:cs="仿宋"/>
                <w:sz w:val="24"/>
                <w:szCs w:val="24"/>
              </w:rPr>
            </w:pPr>
          </w:p>
        </w:tc>
        <w:tc>
          <w:tcPr>
            <w:tcW w:w="778" w:type="pct"/>
          </w:tcPr>
          <w:p w14:paraId="65EFA981" w14:textId="77777777" w:rsidR="00F3572C" w:rsidRDefault="00F3572C">
            <w:pPr>
              <w:spacing w:line="360" w:lineRule="auto"/>
              <w:jc w:val="left"/>
              <w:rPr>
                <w:rFonts w:ascii="仿宋" w:eastAsia="仿宋" w:hAnsi="仿宋" w:cs="仿宋"/>
                <w:sz w:val="24"/>
                <w:szCs w:val="24"/>
              </w:rPr>
            </w:pPr>
          </w:p>
        </w:tc>
      </w:tr>
      <w:tr w:rsidR="00F3572C" w14:paraId="61697BA2" w14:textId="77777777">
        <w:trPr>
          <w:trHeight w:val="419"/>
        </w:trPr>
        <w:tc>
          <w:tcPr>
            <w:tcW w:w="460" w:type="pct"/>
          </w:tcPr>
          <w:p w14:paraId="6BCA46C3"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254" w:type="pct"/>
            <w:vAlign w:val="center"/>
          </w:tcPr>
          <w:p w14:paraId="17F941A2" w14:textId="77777777" w:rsidR="00F3572C" w:rsidRDefault="00F3572C">
            <w:pPr>
              <w:spacing w:line="360" w:lineRule="auto"/>
              <w:jc w:val="left"/>
              <w:rPr>
                <w:rFonts w:ascii="仿宋" w:eastAsia="仿宋" w:hAnsi="仿宋" w:cs="仿宋"/>
                <w:sz w:val="24"/>
                <w:szCs w:val="24"/>
              </w:rPr>
            </w:pPr>
          </w:p>
        </w:tc>
        <w:tc>
          <w:tcPr>
            <w:tcW w:w="1095" w:type="pct"/>
            <w:vAlign w:val="center"/>
          </w:tcPr>
          <w:p w14:paraId="6C5A5123" w14:textId="77777777" w:rsidR="00F3572C" w:rsidRDefault="00F3572C">
            <w:pPr>
              <w:spacing w:line="360" w:lineRule="auto"/>
              <w:jc w:val="left"/>
              <w:rPr>
                <w:rFonts w:ascii="仿宋" w:eastAsia="仿宋" w:hAnsi="仿宋" w:cs="仿宋"/>
                <w:sz w:val="24"/>
                <w:szCs w:val="24"/>
              </w:rPr>
            </w:pPr>
          </w:p>
        </w:tc>
        <w:tc>
          <w:tcPr>
            <w:tcW w:w="1413" w:type="pct"/>
            <w:vAlign w:val="center"/>
          </w:tcPr>
          <w:p w14:paraId="25DB5FC0" w14:textId="77777777" w:rsidR="00F3572C" w:rsidRDefault="00F3572C">
            <w:pPr>
              <w:spacing w:line="360" w:lineRule="auto"/>
              <w:jc w:val="left"/>
              <w:rPr>
                <w:rFonts w:ascii="仿宋" w:eastAsia="仿宋" w:hAnsi="仿宋" w:cs="仿宋"/>
                <w:sz w:val="24"/>
                <w:szCs w:val="24"/>
              </w:rPr>
            </w:pPr>
          </w:p>
        </w:tc>
        <w:tc>
          <w:tcPr>
            <w:tcW w:w="778" w:type="pct"/>
          </w:tcPr>
          <w:p w14:paraId="4D5470DF" w14:textId="77777777" w:rsidR="00F3572C" w:rsidRDefault="00F3572C">
            <w:pPr>
              <w:spacing w:line="360" w:lineRule="auto"/>
              <w:jc w:val="left"/>
              <w:rPr>
                <w:rFonts w:ascii="仿宋" w:eastAsia="仿宋" w:hAnsi="仿宋" w:cs="仿宋"/>
                <w:sz w:val="24"/>
                <w:szCs w:val="24"/>
              </w:rPr>
            </w:pPr>
          </w:p>
        </w:tc>
      </w:tr>
    </w:tbl>
    <w:p w14:paraId="166236F5" w14:textId="77777777" w:rsidR="00F3572C" w:rsidRDefault="00471EC2">
      <w:pPr>
        <w:snapToGrid w:val="0"/>
        <w:spacing w:line="360" w:lineRule="auto"/>
        <w:contextualSpacing/>
        <w:rPr>
          <w:rFonts w:ascii="仿宋" w:eastAsia="仿宋" w:hAnsi="仿宋" w:cs="仿宋"/>
          <w:b/>
          <w:sz w:val="24"/>
          <w:szCs w:val="24"/>
        </w:rPr>
      </w:pPr>
      <w:r>
        <w:rPr>
          <w:rFonts w:ascii="仿宋" w:eastAsia="仿宋" w:hAnsi="仿宋" w:cs="仿宋" w:hint="eastAsia"/>
          <w:b/>
          <w:sz w:val="24"/>
          <w:szCs w:val="24"/>
        </w:rPr>
        <w:t>注：</w:t>
      </w:r>
    </w:p>
    <w:p w14:paraId="2D86ACB3" w14:textId="77777777" w:rsidR="00F3572C" w:rsidRDefault="00471EC2">
      <w:pPr>
        <w:snapToGrid w:val="0"/>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1.供应商提交的响应文件中与磋商文件第三部分“项目需求”中的技术部分的要求，应逐条填列在偏离表中。</w:t>
      </w:r>
    </w:p>
    <w:p w14:paraId="2BB32C28" w14:textId="77777777" w:rsidR="00F3572C" w:rsidRDefault="00471EC2">
      <w:pPr>
        <w:snapToGrid w:val="0"/>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2.“偏离说明”一栏选择“正偏离”、“无偏离”、“负偏离”进行填写。正偏离、无偏离的确认和负偏离的是否响应招标文件，由评委认定。</w:t>
      </w:r>
    </w:p>
    <w:p w14:paraId="2EFE364D" w14:textId="77777777" w:rsidR="00F3572C" w:rsidRDefault="00471EC2">
      <w:pPr>
        <w:snapToGrid w:val="0"/>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3.供应商如果虚假响应，将被暂停参加采购人组织采购活动。</w:t>
      </w:r>
    </w:p>
    <w:p w14:paraId="671F4BD4" w14:textId="77777777" w:rsidR="00F3572C" w:rsidRDefault="00471EC2">
      <w:pPr>
        <w:snapToGrid w:val="0"/>
        <w:spacing w:line="360" w:lineRule="auto"/>
        <w:ind w:firstLineChars="200" w:firstLine="480"/>
        <w:contextualSpacing/>
        <w:rPr>
          <w:rFonts w:ascii="仿宋" w:eastAsia="仿宋" w:hAnsi="仿宋" w:cs="仿宋"/>
          <w:bCs/>
          <w:sz w:val="24"/>
          <w:szCs w:val="24"/>
        </w:rPr>
      </w:pPr>
      <w:r>
        <w:rPr>
          <w:rFonts w:ascii="仿宋" w:eastAsia="仿宋" w:hAnsi="仿宋" w:cs="仿宋" w:hint="eastAsia"/>
          <w:bCs/>
          <w:sz w:val="24"/>
          <w:szCs w:val="24"/>
        </w:rPr>
        <w:t>4.供应商若提供其他增值服务，可以在表中自行据实填写。</w:t>
      </w:r>
    </w:p>
    <w:p w14:paraId="38132C7E" w14:textId="77777777" w:rsidR="00F3572C" w:rsidRDefault="00471EC2">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br w:type="page"/>
      </w:r>
    </w:p>
    <w:p w14:paraId="308676D1" w14:textId="77777777" w:rsidR="00F3572C" w:rsidRDefault="00471EC2">
      <w:pPr>
        <w:snapToGrid w:val="0"/>
        <w:spacing w:line="360" w:lineRule="auto"/>
        <w:contextualSpacing/>
        <w:rPr>
          <w:rFonts w:ascii="仿宋" w:eastAsia="仿宋" w:hAnsi="仿宋" w:cs="仿宋"/>
          <w:kern w:val="0"/>
          <w:sz w:val="24"/>
          <w:szCs w:val="24"/>
        </w:rPr>
      </w:pPr>
      <w:r>
        <w:rPr>
          <w:rFonts w:ascii="仿宋" w:eastAsia="仿宋" w:hAnsi="仿宋" w:cs="仿宋" w:hint="eastAsia"/>
          <w:kern w:val="0"/>
          <w:sz w:val="24"/>
          <w:szCs w:val="24"/>
        </w:rPr>
        <w:lastRenderedPageBreak/>
        <w:t>附件7</w:t>
      </w:r>
    </w:p>
    <w:p w14:paraId="62BC9FEA" w14:textId="77777777" w:rsidR="00F3572C" w:rsidRDefault="00471EC2">
      <w:pPr>
        <w:widowControl/>
        <w:spacing w:line="360" w:lineRule="auto"/>
        <w:jc w:val="center"/>
        <w:rPr>
          <w:rFonts w:ascii="仿宋" w:eastAsia="仿宋" w:hAnsi="仿宋" w:cs="仿宋"/>
          <w:kern w:val="0"/>
          <w:sz w:val="24"/>
          <w:szCs w:val="24"/>
        </w:rPr>
      </w:pPr>
      <w:r>
        <w:rPr>
          <w:rFonts w:ascii="仿宋" w:eastAsia="仿宋" w:hAnsi="仿宋" w:cs="仿宋" w:hint="eastAsia"/>
          <w:b/>
          <w:bCs/>
          <w:kern w:val="0"/>
          <w:sz w:val="24"/>
          <w:szCs w:val="24"/>
        </w:rPr>
        <w:t>报价总表</w:t>
      </w:r>
    </w:p>
    <w:p w14:paraId="4E88ED08" w14:textId="77777777" w:rsidR="00F3572C" w:rsidRDefault="00471EC2">
      <w:pPr>
        <w:spacing w:line="360" w:lineRule="auto"/>
        <w:rPr>
          <w:rFonts w:ascii="仿宋" w:eastAsia="仿宋" w:hAnsi="仿宋" w:cs="仿宋"/>
          <w:kern w:val="0"/>
          <w:sz w:val="24"/>
          <w:szCs w:val="24"/>
          <w:u w:val="single"/>
        </w:rPr>
      </w:pPr>
      <w:r>
        <w:rPr>
          <w:rFonts w:ascii="仿宋" w:eastAsia="仿宋" w:hAnsi="仿宋" w:cs="仿宋" w:hint="eastAsia"/>
          <w:kern w:val="0"/>
          <w:sz w:val="24"/>
          <w:szCs w:val="24"/>
        </w:rPr>
        <w:t>供应商全称（加盖公章）：</w:t>
      </w:r>
    </w:p>
    <w:p w14:paraId="3765426C" w14:textId="77777777" w:rsidR="00F3572C" w:rsidRDefault="00471EC2">
      <w:pPr>
        <w:spacing w:line="360" w:lineRule="auto"/>
        <w:rPr>
          <w:rFonts w:ascii="仿宋" w:eastAsia="仿宋" w:hAnsi="仿宋" w:cs="仿宋"/>
          <w:kern w:val="0"/>
          <w:sz w:val="24"/>
          <w:szCs w:val="24"/>
          <w:u w:val="single"/>
        </w:rPr>
      </w:pPr>
      <w:r>
        <w:rPr>
          <w:rFonts w:ascii="仿宋" w:eastAsia="仿宋" w:hAnsi="仿宋" w:cs="仿宋" w:hint="eastAsia"/>
          <w:kern w:val="0"/>
          <w:sz w:val="24"/>
          <w:szCs w:val="24"/>
        </w:rPr>
        <w:t>项目名称：</w:t>
      </w:r>
    </w:p>
    <w:p w14:paraId="333FA9D0"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项目编号：</w:t>
      </w:r>
    </w:p>
    <w:p w14:paraId="118AC5BF"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F3572C" w14:paraId="0D0EF142" w14:textId="77777777">
        <w:tc>
          <w:tcPr>
            <w:tcW w:w="4148" w:type="dxa"/>
          </w:tcPr>
          <w:p w14:paraId="7013217F"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kern w:val="0"/>
                <w:sz w:val="24"/>
                <w:szCs w:val="24"/>
              </w:rPr>
              <w:t>磋商货物、服务名称</w:t>
            </w:r>
          </w:p>
        </w:tc>
        <w:tc>
          <w:tcPr>
            <w:tcW w:w="4607" w:type="dxa"/>
          </w:tcPr>
          <w:p w14:paraId="18EB3A9C"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kern w:val="0"/>
                <w:sz w:val="24"/>
                <w:szCs w:val="24"/>
              </w:rPr>
              <w:t>磋商总报价</w:t>
            </w:r>
          </w:p>
        </w:tc>
      </w:tr>
      <w:tr w:rsidR="00F3572C" w14:paraId="2D395957" w14:textId="77777777">
        <w:trPr>
          <w:trHeight w:val="1091"/>
        </w:trPr>
        <w:tc>
          <w:tcPr>
            <w:tcW w:w="4148" w:type="dxa"/>
          </w:tcPr>
          <w:p w14:paraId="28B5DD40" w14:textId="77777777" w:rsidR="00F3572C" w:rsidRDefault="00F3572C">
            <w:pPr>
              <w:spacing w:line="360" w:lineRule="auto"/>
              <w:rPr>
                <w:rFonts w:ascii="仿宋" w:eastAsia="仿宋" w:hAnsi="仿宋" w:cs="仿宋"/>
                <w:sz w:val="24"/>
                <w:szCs w:val="24"/>
              </w:rPr>
            </w:pPr>
          </w:p>
        </w:tc>
        <w:tc>
          <w:tcPr>
            <w:tcW w:w="4607" w:type="dxa"/>
          </w:tcPr>
          <w:p w14:paraId="55C28355"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大写：</w:t>
            </w:r>
          </w:p>
          <w:p w14:paraId="038EC0F4" w14:textId="77777777" w:rsidR="00F3572C" w:rsidRDefault="00471EC2">
            <w:pPr>
              <w:spacing w:line="360" w:lineRule="auto"/>
              <w:rPr>
                <w:rFonts w:ascii="仿宋" w:eastAsia="仿宋" w:hAnsi="仿宋" w:cs="仿宋"/>
                <w:sz w:val="24"/>
                <w:szCs w:val="24"/>
                <w:u w:val="single"/>
              </w:rPr>
            </w:pPr>
            <w:r>
              <w:rPr>
                <w:rFonts w:ascii="仿宋" w:eastAsia="仿宋" w:hAnsi="仿宋" w:cs="仿宋" w:hint="eastAsia"/>
                <w:kern w:val="0"/>
                <w:sz w:val="24"/>
                <w:szCs w:val="24"/>
              </w:rPr>
              <w:t>小写：元（人民币）</w:t>
            </w:r>
          </w:p>
        </w:tc>
      </w:tr>
      <w:tr w:rsidR="00F3572C" w14:paraId="146A0DE5" w14:textId="77777777">
        <w:tc>
          <w:tcPr>
            <w:tcW w:w="4148" w:type="dxa"/>
          </w:tcPr>
          <w:p w14:paraId="3B82D4DD" w14:textId="77777777" w:rsidR="00F3572C" w:rsidRDefault="00471EC2">
            <w:pPr>
              <w:spacing w:line="360" w:lineRule="auto"/>
              <w:rPr>
                <w:rFonts w:ascii="仿宋" w:eastAsia="仿宋" w:hAnsi="仿宋" w:cs="仿宋"/>
                <w:sz w:val="24"/>
                <w:szCs w:val="24"/>
              </w:rPr>
            </w:pPr>
            <w:r>
              <w:rPr>
                <w:rFonts w:ascii="仿宋" w:eastAsia="仿宋" w:hAnsi="仿宋" w:cs="仿宋" w:hint="eastAsia"/>
                <w:kern w:val="0"/>
                <w:sz w:val="24"/>
                <w:szCs w:val="24"/>
              </w:rPr>
              <w:t>主要货物、服务制造商及产地</w:t>
            </w:r>
          </w:p>
        </w:tc>
        <w:tc>
          <w:tcPr>
            <w:tcW w:w="4607" w:type="dxa"/>
          </w:tcPr>
          <w:p w14:paraId="5AC62777" w14:textId="77777777" w:rsidR="00F3572C" w:rsidRDefault="00F3572C">
            <w:pPr>
              <w:spacing w:line="360" w:lineRule="auto"/>
              <w:rPr>
                <w:rFonts w:ascii="仿宋" w:eastAsia="仿宋" w:hAnsi="仿宋" w:cs="仿宋"/>
                <w:sz w:val="24"/>
                <w:szCs w:val="24"/>
              </w:rPr>
            </w:pPr>
          </w:p>
        </w:tc>
      </w:tr>
      <w:tr w:rsidR="00F3572C" w14:paraId="3484825C" w14:textId="77777777">
        <w:trPr>
          <w:trHeight w:val="481"/>
        </w:trPr>
        <w:tc>
          <w:tcPr>
            <w:tcW w:w="4148" w:type="dxa"/>
          </w:tcPr>
          <w:p w14:paraId="2D8A8B8C" w14:textId="77777777" w:rsidR="00F3572C" w:rsidRDefault="00F3572C">
            <w:pPr>
              <w:spacing w:line="360" w:lineRule="auto"/>
              <w:rPr>
                <w:rFonts w:ascii="仿宋" w:eastAsia="仿宋" w:hAnsi="仿宋" w:cs="仿宋"/>
                <w:sz w:val="24"/>
                <w:szCs w:val="24"/>
              </w:rPr>
            </w:pPr>
          </w:p>
        </w:tc>
        <w:tc>
          <w:tcPr>
            <w:tcW w:w="4607" w:type="dxa"/>
          </w:tcPr>
          <w:p w14:paraId="32195D58" w14:textId="77777777" w:rsidR="00F3572C" w:rsidRDefault="00F3572C">
            <w:pPr>
              <w:spacing w:line="360" w:lineRule="auto"/>
              <w:rPr>
                <w:rFonts w:ascii="仿宋" w:eastAsia="仿宋" w:hAnsi="仿宋" w:cs="仿宋"/>
                <w:sz w:val="24"/>
                <w:szCs w:val="24"/>
              </w:rPr>
            </w:pPr>
          </w:p>
        </w:tc>
      </w:tr>
    </w:tbl>
    <w:p w14:paraId="4ED8A8AA"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日期：</w:t>
      </w:r>
    </w:p>
    <w:p w14:paraId="00766A4F"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填写说明：</w:t>
      </w:r>
    </w:p>
    <w:p w14:paraId="34943B48"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1、报价总表必须加盖供应商公章（复印件无效）。</w:t>
      </w:r>
    </w:p>
    <w:p w14:paraId="26F20916"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2、如有分包，供应商参与任何一个包的标的，都需单独填写报价总表。</w:t>
      </w:r>
    </w:p>
    <w:p w14:paraId="7A86DE0E" w14:textId="77777777" w:rsidR="00F3572C" w:rsidRDefault="00471EC2">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br w:type="page"/>
      </w:r>
    </w:p>
    <w:p w14:paraId="46C8027D" w14:textId="77777777" w:rsidR="00F3572C" w:rsidRDefault="00471EC2">
      <w:pPr>
        <w:snapToGrid w:val="0"/>
        <w:spacing w:line="360" w:lineRule="auto"/>
        <w:contextualSpacing/>
        <w:rPr>
          <w:rFonts w:ascii="仿宋" w:eastAsia="仿宋" w:hAnsi="仿宋" w:cs="仿宋"/>
          <w:kern w:val="0"/>
          <w:sz w:val="24"/>
          <w:szCs w:val="24"/>
        </w:rPr>
      </w:pPr>
      <w:r>
        <w:rPr>
          <w:rFonts w:ascii="仿宋" w:eastAsia="仿宋" w:hAnsi="仿宋" w:cs="仿宋" w:hint="eastAsia"/>
          <w:kern w:val="0"/>
          <w:sz w:val="24"/>
          <w:szCs w:val="24"/>
        </w:rPr>
        <w:lastRenderedPageBreak/>
        <w:t>附件8</w:t>
      </w:r>
    </w:p>
    <w:p w14:paraId="7BECE203" w14:textId="77777777" w:rsidR="00F3572C" w:rsidRDefault="00471EC2">
      <w:pPr>
        <w:spacing w:line="360" w:lineRule="auto"/>
        <w:jc w:val="center"/>
        <w:rPr>
          <w:rFonts w:ascii="仿宋" w:eastAsia="仿宋" w:hAnsi="仿宋" w:cs="仿宋"/>
          <w:sz w:val="24"/>
          <w:szCs w:val="24"/>
        </w:rPr>
      </w:pPr>
      <w:r>
        <w:rPr>
          <w:rFonts w:ascii="仿宋" w:eastAsia="仿宋" w:hAnsi="仿宋" w:cs="仿宋" w:hint="eastAsia"/>
          <w:b/>
          <w:bCs/>
          <w:sz w:val="24"/>
          <w:szCs w:val="24"/>
        </w:rPr>
        <w:t>分项报价明细表（货物类）</w:t>
      </w:r>
    </w:p>
    <w:p w14:paraId="31B26A78" w14:textId="77777777" w:rsidR="00F3572C" w:rsidRDefault="00471EC2">
      <w:pPr>
        <w:snapToGrid w:val="0"/>
        <w:spacing w:line="360" w:lineRule="auto"/>
        <w:rPr>
          <w:rFonts w:ascii="仿宋" w:eastAsia="仿宋" w:hAnsi="仿宋" w:cs="仿宋"/>
          <w:sz w:val="24"/>
          <w:szCs w:val="24"/>
        </w:rPr>
      </w:pPr>
      <w:r>
        <w:rPr>
          <w:rFonts w:ascii="仿宋" w:eastAsia="仿宋" w:hAnsi="仿宋" w:cs="仿宋" w:hint="eastAsia"/>
          <w:sz w:val="24"/>
          <w:szCs w:val="24"/>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F3572C" w14:paraId="79B23B71" w14:textId="77777777">
        <w:trPr>
          <w:cantSplit/>
          <w:trHeight w:hRule="exact" w:val="624"/>
          <w:jc w:val="center"/>
        </w:trPr>
        <w:tc>
          <w:tcPr>
            <w:tcW w:w="1037" w:type="dxa"/>
            <w:vAlign w:val="center"/>
          </w:tcPr>
          <w:p w14:paraId="39A73E30"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序号</w:t>
            </w:r>
          </w:p>
        </w:tc>
        <w:tc>
          <w:tcPr>
            <w:tcW w:w="1340" w:type="dxa"/>
            <w:vAlign w:val="center"/>
          </w:tcPr>
          <w:p w14:paraId="69B79CD8"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名称</w:t>
            </w:r>
          </w:p>
        </w:tc>
        <w:tc>
          <w:tcPr>
            <w:tcW w:w="1211" w:type="dxa"/>
            <w:vAlign w:val="center"/>
          </w:tcPr>
          <w:p w14:paraId="0593BF6C"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规格型号</w:t>
            </w:r>
          </w:p>
        </w:tc>
        <w:tc>
          <w:tcPr>
            <w:tcW w:w="1276" w:type="dxa"/>
            <w:vAlign w:val="center"/>
          </w:tcPr>
          <w:p w14:paraId="0FC51DA0"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品牌</w:t>
            </w:r>
          </w:p>
        </w:tc>
        <w:tc>
          <w:tcPr>
            <w:tcW w:w="992" w:type="dxa"/>
            <w:vAlign w:val="center"/>
          </w:tcPr>
          <w:p w14:paraId="7CA7A36B"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单位</w:t>
            </w:r>
          </w:p>
        </w:tc>
        <w:tc>
          <w:tcPr>
            <w:tcW w:w="851" w:type="dxa"/>
            <w:vAlign w:val="center"/>
          </w:tcPr>
          <w:p w14:paraId="45F1C6D3"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数量</w:t>
            </w:r>
          </w:p>
        </w:tc>
        <w:tc>
          <w:tcPr>
            <w:tcW w:w="850" w:type="dxa"/>
            <w:vAlign w:val="center"/>
          </w:tcPr>
          <w:p w14:paraId="0498EC36"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单价</w:t>
            </w:r>
          </w:p>
        </w:tc>
        <w:tc>
          <w:tcPr>
            <w:tcW w:w="851" w:type="dxa"/>
            <w:vAlign w:val="center"/>
          </w:tcPr>
          <w:p w14:paraId="571F5FF4"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金额</w:t>
            </w:r>
          </w:p>
        </w:tc>
        <w:tc>
          <w:tcPr>
            <w:tcW w:w="1403" w:type="dxa"/>
            <w:vAlign w:val="center"/>
          </w:tcPr>
          <w:p w14:paraId="0FAA3FA0" w14:textId="77777777" w:rsidR="00F3572C" w:rsidRDefault="00471EC2">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rPr>
              <w:t>备注</w:t>
            </w:r>
          </w:p>
        </w:tc>
      </w:tr>
      <w:tr w:rsidR="00F3572C" w14:paraId="213969EC" w14:textId="77777777">
        <w:trPr>
          <w:cantSplit/>
          <w:trHeight w:val="479"/>
          <w:jc w:val="center"/>
        </w:trPr>
        <w:tc>
          <w:tcPr>
            <w:tcW w:w="1037" w:type="dxa"/>
            <w:vAlign w:val="center"/>
          </w:tcPr>
          <w:p w14:paraId="6D6762A2"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340" w:type="dxa"/>
            <w:vAlign w:val="center"/>
          </w:tcPr>
          <w:p w14:paraId="22BDB68F" w14:textId="77777777" w:rsidR="00F3572C" w:rsidRDefault="00F3572C">
            <w:pPr>
              <w:snapToGrid w:val="0"/>
              <w:spacing w:line="360" w:lineRule="auto"/>
              <w:jc w:val="center"/>
              <w:rPr>
                <w:rFonts w:ascii="仿宋" w:eastAsia="仿宋" w:hAnsi="仿宋" w:cs="仿宋"/>
                <w:sz w:val="24"/>
                <w:szCs w:val="24"/>
              </w:rPr>
            </w:pPr>
          </w:p>
        </w:tc>
        <w:tc>
          <w:tcPr>
            <w:tcW w:w="1211" w:type="dxa"/>
            <w:vAlign w:val="center"/>
          </w:tcPr>
          <w:p w14:paraId="7E8A0F4C"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526914EE" w14:textId="77777777" w:rsidR="00F3572C" w:rsidRDefault="00F3572C">
            <w:pPr>
              <w:snapToGrid w:val="0"/>
              <w:spacing w:line="360" w:lineRule="auto"/>
              <w:jc w:val="center"/>
              <w:rPr>
                <w:rFonts w:ascii="仿宋" w:eastAsia="仿宋" w:hAnsi="仿宋" w:cs="仿宋"/>
                <w:sz w:val="24"/>
                <w:szCs w:val="24"/>
              </w:rPr>
            </w:pPr>
          </w:p>
        </w:tc>
        <w:tc>
          <w:tcPr>
            <w:tcW w:w="992" w:type="dxa"/>
            <w:vAlign w:val="center"/>
          </w:tcPr>
          <w:p w14:paraId="08762A39"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35BA075E" w14:textId="77777777" w:rsidR="00F3572C" w:rsidRDefault="00F3572C">
            <w:pPr>
              <w:snapToGrid w:val="0"/>
              <w:spacing w:line="360" w:lineRule="auto"/>
              <w:jc w:val="center"/>
              <w:rPr>
                <w:rFonts w:ascii="仿宋" w:eastAsia="仿宋" w:hAnsi="仿宋" w:cs="仿宋"/>
                <w:sz w:val="24"/>
                <w:szCs w:val="24"/>
              </w:rPr>
            </w:pPr>
          </w:p>
        </w:tc>
        <w:tc>
          <w:tcPr>
            <w:tcW w:w="850" w:type="dxa"/>
            <w:vAlign w:val="center"/>
          </w:tcPr>
          <w:p w14:paraId="5CE2E474"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45C16701" w14:textId="77777777" w:rsidR="00F3572C" w:rsidRDefault="00F3572C">
            <w:pPr>
              <w:snapToGrid w:val="0"/>
              <w:spacing w:line="360" w:lineRule="auto"/>
              <w:jc w:val="center"/>
              <w:rPr>
                <w:rFonts w:ascii="仿宋" w:eastAsia="仿宋" w:hAnsi="仿宋" w:cs="仿宋"/>
                <w:sz w:val="24"/>
                <w:szCs w:val="24"/>
              </w:rPr>
            </w:pPr>
          </w:p>
        </w:tc>
        <w:tc>
          <w:tcPr>
            <w:tcW w:w="1403" w:type="dxa"/>
            <w:vAlign w:val="center"/>
          </w:tcPr>
          <w:p w14:paraId="52ED327A" w14:textId="77777777" w:rsidR="00F3572C" w:rsidRDefault="00F3572C">
            <w:pPr>
              <w:snapToGrid w:val="0"/>
              <w:spacing w:line="360" w:lineRule="auto"/>
              <w:jc w:val="center"/>
              <w:rPr>
                <w:rFonts w:ascii="仿宋" w:eastAsia="仿宋" w:hAnsi="仿宋" w:cs="仿宋"/>
                <w:sz w:val="24"/>
                <w:szCs w:val="24"/>
              </w:rPr>
            </w:pPr>
          </w:p>
        </w:tc>
      </w:tr>
      <w:tr w:rsidR="00F3572C" w14:paraId="5774C1DC" w14:textId="77777777">
        <w:trPr>
          <w:cantSplit/>
          <w:trHeight w:val="502"/>
          <w:jc w:val="center"/>
        </w:trPr>
        <w:tc>
          <w:tcPr>
            <w:tcW w:w="1037" w:type="dxa"/>
            <w:vAlign w:val="center"/>
          </w:tcPr>
          <w:p w14:paraId="49B65C90"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340" w:type="dxa"/>
            <w:vAlign w:val="center"/>
          </w:tcPr>
          <w:p w14:paraId="6011C6F4" w14:textId="77777777" w:rsidR="00F3572C" w:rsidRDefault="00F3572C">
            <w:pPr>
              <w:snapToGrid w:val="0"/>
              <w:spacing w:line="360" w:lineRule="auto"/>
              <w:jc w:val="center"/>
              <w:rPr>
                <w:rFonts w:ascii="仿宋" w:eastAsia="仿宋" w:hAnsi="仿宋" w:cs="仿宋"/>
                <w:sz w:val="24"/>
                <w:szCs w:val="24"/>
              </w:rPr>
            </w:pPr>
          </w:p>
        </w:tc>
        <w:tc>
          <w:tcPr>
            <w:tcW w:w="1211" w:type="dxa"/>
            <w:vAlign w:val="center"/>
          </w:tcPr>
          <w:p w14:paraId="606DD187"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04923197" w14:textId="77777777" w:rsidR="00F3572C" w:rsidRDefault="00F3572C">
            <w:pPr>
              <w:snapToGrid w:val="0"/>
              <w:spacing w:line="360" w:lineRule="auto"/>
              <w:jc w:val="center"/>
              <w:rPr>
                <w:rFonts w:ascii="仿宋" w:eastAsia="仿宋" w:hAnsi="仿宋" w:cs="仿宋"/>
                <w:sz w:val="24"/>
                <w:szCs w:val="24"/>
              </w:rPr>
            </w:pPr>
          </w:p>
        </w:tc>
        <w:tc>
          <w:tcPr>
            <w:tcW w:w="992" w:type="dxa"/>
            <w:vAlign w:val="center"/>
          </w:tcPr>
          <w:p w14:paraId="1770378D"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21244FA1" w14:textId="77777777" w:rsidR="00F3572C" w:rsidRDefault="00F3572C">
            <w:pPr>
              <w:snapToGrid w:val="0"/>
              <w:spacing w:line="360" w:lineRule="auto"/>
              <w:jc w:val="center"/>
              <w:rPr>
                <w:rFonts w:ascii="仿宋" w:eastAsia="仿宋" w:hAnsi="仿宋" w:cs="仿宋"/>
                <w:sz w:val="24"/>
                <w:szCs w:val="24"/>
              </w:rPr>
            </w:pPr>
          </w:p>
        </w:tc>
        <w:tc>
          <w:tcPr>
            <w:tcW w:w="850" w:type="dxa"/>
            <w:vAlign w:val="center"/>
          </w:tcPr>
          <w:p w14:paraId="03A7E5F5"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0435F629" w14:textId="77777777" w:rsidR="00F3572C" w:rsidRDefault="00F3572C">
            <w:pPr>
              <w:snapToGrid w:val="0"/>
              <w:spacing w:line="360" w:lineRule="auto"/>
              <w:jc w:val="center"/>
              <w:rPr>
                <w:rFonts w:ascii="仿宋" w:eastAsia="仿宋" w:hAnsi="仿宋" w:cs="仿宋"/>
                <w:sz w:val="24"/>
                <w:szCs w:val="24"/>
              </w:rPr>
            </w:pPr>
          </w:p>
        </w:tc>
        <w:tc>
          <w:tcPr>
            <w:tcW w:w="1403" w:type="dxa"/>
            <w:vAlign w:val="center"/>
          </w:tcPr>
          <w:p w14:paraId="01B692AB" w14:textId="77777777" w:rsidR="00F3572C" w:rsidRDefault="00F3572C">
            <w:pPr>
              <w:snapToGrid w:val="0"/>
              <w:spacing w:line="360" w:lineRule="auto"/>
              <w:jc w:val="center"/>
              <w:rPr>
                <w:rFonts w:ascii="仿宋" w:eastAsia="仿宋" w:hAnsi="仿宋" w:cs="仿宋"/>
                <w:sz w:val="24"/>
                <w:szCs w:val="24"/>
              </w:rPr>
            </w:pPr>
          </w:p>
        </w:tc>
      </w:tr>
      <w:tr w:rsidR="00F3572C" w14:paraId="7880624D" w14:textId="77777777">
        <w:trPr>
          <w:cantSplit/>
          <w:trHeight w:val="513"/>
          <w:jc w:val="center"/>
        </w:trPr>
        <w:tc>
          <w:tcPr>
            <w:tcW w:w="1037" w:type="dxa"/>
            <w:vAlign w:val="center"/>
          </w:tcPr>
          <w:p w14:paraId="0B4CA672"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340" w:type="dxa"/>
            <w:vAlign w:val="center"/>
          </w:tcPr>
          <w:p w14:paraId="30B9685D" w14:textId="77777777" w:rsidR="00F3572C" w:rsidRDefault="00F3572C">
            <w:pPr>
              <w:snapToGrid w:val="0"/>
              <w:spacing w:line="360" w:lineRule="auto"/>
              <w:jc w:val="center"/>
              <w:rPr>
                <w:rFonts w:ascii="仿宋" w:eastAsia="仿宋" w:hAnsi="仿宋" w:cs="仿宋"/>
                <w:sz w:val="24"/>
                <w:szCs w:val="24"/>
              </w:rPr>
            </w:pPr>
          </w:p>
        </w:tc>
        <w:tc>
          <w:tcPr>
            <w:tcW w:w="1211" w:type="dxa"/>
            <w:vAlign w:val="center"/>
          </w:tcPr>
          <w:p w14:paraId="4BC8B483"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2ED0ECBA" w14:textId="77777777" w:rsidR="00F3572C" w:rsidRDefault="00F3572C">
            <w:pPr>
              <w:snapToGrid w:val="0"/>
              <w:spacing w:line="360" w:lineRule="auto"/>
              <w:jc w:val="center"/>
              <w:rPr>
                <w:rFonts w:ascii="仿宋" w:eastAsia="仿宋" w:hAnsi="仿宋" w:cs="仿宋"/>
                <w:sz w:val="24"/>
                <w:szCs w:val="24"/>
              </w:rPr>
            </w:pPr>
          </w:p>
        </w:tc>
        <w:tc>
          <w:tcPr>
            <w:tcW w:w="992" w:type="dxa"/>
            <w:vAlign w:val="center"/>
          </w:tcPr>
          <w:p w14:paraId="0BE855B2"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3679FDD0" w14:textId="77777777" w:rsidR="00F3572C" w:rsidRDefault="00F3572C">
            <w:pPr>
              <w:snapToGrid w:val="0"/>
              <w:spacing w:line="360" w:lineRule="auto"/>
              <w:jc w:val="center"/>
              <w:rPr>
                <w:rFonts w:ascii="仿宋" w:eastAsia="仿宋" w:hAnsi="仿宋" w:cs="仿宋"/>
                <w:sz w:val="24"/>
                <w:szCs w:val="24"/>
              </w:rPr>
            </w:pPr>
          </w:p>
        </w:tc>
        <w:tc>
          <w:tcPr>
            <w:tcW w:w="850" w:type="dxa"/>
            <w:vAlign w:val="center"/>
          </w:tcPr>
          <w:p w14:paraId="6A9E91F8"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3275CE7A" w14:textId="77777777" w:rsidR="00F3572C" w:rsidRDefault="00F3572C">
            <w:pPr>
              <w:snapToGrid w:val="0"/>
              <w:spacing w:line="360" w:lineRule="auto"/>
              <w:jc w:val="center"/>
              <w:rPr>
                <w:rFonts w:ascii="仿宋" w:eastAsia="仿宋" w:hAnsi="仿宋" w:cs="仿宋"/>
                <w:sz w:val="24"/>
                <w:szCs w:val="24"/>
              </w:rPr>
            </w:pPr>
          </w:p>
        </w:tc>
        <w:tc>
          <w:tcPr>
            <w:tcW w:w="1403" w:type="dxa"/>
            <w:vAlign w:val="center"/>
          </w:tcPr>
          <w:p w14:paraId="5CE099F4" w14:textId="77777777" w:rsidR="00F3572C" w:rsidRDefault="00F3572C">
            <w:pPr>
              <w:snapToGrid w:val="0"/>
              <w:spacing w:line="360" w:lineRule="auto"/>
              <w:jc w:val="center"/>
              <w:rPr>
                <w:rFonts w:ascii="仿宋" w:eastAsia="仿宋" w:hAnsi="仿宋" w:cs="仿宋"/>
                <w:sz w:val="24"/>
                <w:szCs w:val="24"/>
              </w:rPr>
            </w:pPr>
          </w:p>
        </w:tc>
      </w:tr>
      <w:tr w:rsidR="00F3572C" w14:paraId="6523B313" w14:textId="77777777">
        <w:trPr>
          <w:cantSplit/>
          <w:trHeight w:val="513"/>
          <w:jc w:val="center"/>
        </w:trPr>
        <w:tc>
          <w:tcPr>
            <w:tcW w:w="1037" w:type="dxa"/>
            <w:vAlign w:val="center"/>
          </w:tcPr>
          <w:p w14:paraId="63F43EE4"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340" w:type="dxa"/>
            <w:vAlign w:val="center"/>
          </w:tcPr>
          <w:p w14:paraId="12E10ADE" w14:textId="77777777" w:rsidR="00F3572C" w:rsidRDefault="00F3572C">
            <w:pPr>
              <w:snapToGrid w:val="0"/>
              <w:spacing w:line="360" w:lineRule="auto"/>
              <w:jc w:val="center"/>
              <w:rPr>
                <w:rFonts w:ascii="仿宋" w:eastAsia="仿宋" w:hAnsi="仿宋" w:cs="仿宋"/>
                <w:sz w:val="24"/>
                <w:szCs w:val="24"/>
              </w:rPr>
            </w:pPr>
          </w:p>
        </w:tc>
        <w:tc>
          <w:tcPr>
            <w:tcW w:w="1211" w:type="dxa"/>
            <w:vAlign w:val="center"/>
          </w:tcPr>
          <w:p w14:paraId="71C82CFE"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6A641271" w14:textId="77777777" w:rsidR="00F3572C" w:rsidRDefault="00F3572C">
            <w:pPr>
              <w:snapToGrid w:val="0"/>
              <w:spacing w:line="360" w:lineRule="auto"/>
              <w:jc w:val="center"/>
              <w:rPr>
                <w:rFonts w:ascii="仿宋" w:eastAsia="仿宋" w:hAnsi="仿宋" w:cs="仿宋"/>
                <w:sz w:val="24"/>
                <w:szCs w:val="24"/>
              </w:rPr>
            </w:pPr>
          </w:p>
        </w:tc>
        <w:tc>
          <w:tcPr>
            <w:tcW w:w="992" w:type="dxa"/>
            <w:vAlign w:val="center"/>
          </w:tcPr>
          <w:p w14:paraId="0D549082"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6A9E678B" w14:textId="77777777" w:rsidR="00F3572C" w:rsidRDefault="00F3572C">
            <w:pPr>
              <w:snapToGrid w:val="0"/>
              <w:spacing w:line="360" w:lineRule="auto"/>
              <w:jc w:val="center"/>
              <w:rPr>
                <w:rFonts w:ascii="仿宋" w:eastAsia="仿宋" w:hAnsi="仿宋" w:cs="仿宋"/>
                <w:sz w:val="24"/>
                <w:szCs w:val="24"/>
              </w:rPr>
            </w:pPr>
          </w:p>
        </w:tc>
        <w:tc>
          <w:tcPr>
            <w:tcW w:w="850" w:type="dxa"/>
            <w:vAlign w:val="center"/>
          </w:tcPr>
          <w:p w14:paraId="195A592F"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25270661" w14:textId="77777777" w:rsidR="00F3572C" w:rsidRDefault="00F3572C">
            <w:pPr>
              <w:snapToGrid w:val="0"/>
              <w:spacing w:line="360" w:lineRule="auto"/>
              <w:jc w:val="center"/>
              <w:rPr>
                <w:rFonts w:ascii="仿宋" w:eastAsia="仿宋" w:hAnsi="仿宋" w:cs="仿宋"/>
                <w:sz w:val="24"/>
                <w:szCs w:val="24"/>
              </w:rPr>
            </w:pPr>
          </w:p>
        </w:tc>
        <w:tc>
          <w:tcPr>
            <w:tcW w:w="1403" w:type="dxa"/>
            <w:vAlign w:val="center"/>
          </w:tcPr>
          <w:p w14:paraId="42A69F74" w14:textId="77777777" w:rsidR="00F3572C" w:rsidRDefault="00F3572C">
            <w:pPr>
              <w:snapToGrid w:val="0"/>
              <w:spacing w:line="360" w:lineRule="auto"/>
              <w:jc w:val="center"/>
              <w:rPr>
                <w:rFonts w:ascii="仿宋" w:eastAsia="仿宋" w:hAnsi="仿宋" w:cs="仿宋"/>
                <w:sz w:val="24"/>
                <w:szCs w:val="24"/>
              </w:rPr>
            </w:pPr>
          </w:p>
        </w:tc>
      </w:tr>
      <w:tr w:rsidR="00F3572C" w14:paraId="12AE9948" w14:textId="77777777">
        <w:trPr>
          <w:cantSplit/>
          <w:trHeight w:val="513"/>
          <w:jc w:val="center"/>
        </w:trPr>
        <w:tc>
          <w:tcPr>
            <w:tcW w:w="1037" w:type="dxa"/>
            <w:vAlign w:val="center"/>
          </w:tcPr>
          <w:p w14:paraId="03FAF8F5" w14:textId="77777777" w:rsidR="00F3572C" w:rsidRDefault="00F3572C">
            <w:pPr>
              <w:snapToGrid w:val="0"/>
              <w:spacing w:line="360" w:lineRule="auto"/>
              <w:jc w:val="center"/>
              <w:rPr>
                <w:rFonts w:ascii="仿宋" w:eastAsia="仿宋" w:hAnsi="仿宋" w:cs="仿宋"/>
                <w:sz w:val="24"/>
                <w:szCs w:val="24"/>
              </w:rPr>
            </w:pPr>
          </w:p>
        </w:tc>
        <w:tc>
          <w:tcPr>
            <w:tcW w:w="1340" w:type="dxa"/>
            <w:vAlign w:val="center"/>
          </w:tcPr>
          <w:p w14:paraId="645D4A24" w14:textId="77777777" w:rsidR="00F3572C" w:rsidRDefault="00F3572C">
            <w:pPr>
              <w:snapToGrid w:val="0"/>
              <w:spacing w:line="360" w:lineRule="auto"/>
              <w:jc w:val="center"/>
              <w:rPr>
                <w:rFonts w:ascii="仿宋" w:eastAsia="仿宋" w:hAnsi="仿宋" w:cs="仿宋"/>
                <w:sz w:val="24"/>
                <w:szCs w:val="24"/>
              </w:rPr>
            </w:pPr>
          </w:p>
        </w:tc>
        <w:tc>
          <w:tcPr>
            <w:tcW w:w="1211" w:type="dxa"/>
            <w:vAlign w:val="center"/>
          </w:tcPr>
          <w:p w14:paraId="1610427B"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2C1801AD" w14:textId="77777777" w:rsidR="00F3572C" w:rsidRDefault="00F3572C">
            <w:pPr>
              <w:snapToGrid w:val="0"/>
              <w:spacing w:line="360" w:lineRule="auto"/>
              <w:jc w:val="center"/>
              <w:rPr>
                <w:rFonts w:ascii="仿宋" w:eastAsia="仿宋" w:hAnsi="仿宋" w:cs="仿宋"/>
                <w:sz w:val="24"/>
                <w:szCs w:val="24"/>
              </w:rPr>
            </w:pPr>
          </w:p>
        </w:tc>
        <w:tc>
          <w:tcPr>
            <w:tcW w:w="992" w:type="dxa"/>
            <w:vAlign w:val="center"/>
          </w:tcPr>
          <w:p w14:paraId="65D6F2D1"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7097476E" w14:textId="77777777" w:rsidR="00F3572C" w:rsidRDefault="00F3572C">
            <w:pPr>
              <w:snapToGrid w:val="0"/>
              <w:spacing w:line="360" w:lineRule="auto"/>
              <w:jc w:val="center"/>
              <w:rPr>
                <w:rFonts w:ascii="仿宋" w:eastAsia="仿宋" w:hAnsi="仿宋" w:cs="仿宋"/>
                <w:sz w:val="24"/>
                <w:szCs w:val="24"/>
              </w:rPr>
            </w:pPr>
          </w:p>
        </w:tc>
        <w:tc>
          <w:tcPr>
            <w:tcW w:w="850" w:type="dxa"/>
            <w:vAlign w:val="center"/>
          </w:tcPr>
          <w:p w14:paraId="3A6A5D98"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5A1BBA51" w14:textId="77777777" w:rsidR="00F3572C" w:rsidRDefault="00F3572C">
            <w:pPr>
              <w:snapToGrid w:val="0"/>
              <w:spacing w:line="360" w:lineRule="auto"/>
              <w:jc w:val="center"/>
              <w:rPr>
                <w:rFonts w:ascii="仿宋" w:eastAsia="仿宋" w:hAnsi="仿宋" w:cs="仿宋"/>
                <w:sz w:val="24"/>
                <w:szCs w:val="24"/>
              </w:rPr>
            </w:pPr>
          </w:p>
        </w:tc>
        <w:tc>
          <w:tcPr>
            <w:tcW w:w="1403" w:type="dxa"/>
            <w:vAlign w:val="center"/>
          </w:tcPr>
          <w:p w14:paraId="7A88AFAA" w14:textId="77777777" w:rsidR="00F3572C" w:rsidRDefault="00F3572C">
            <w:pPr>
              <w:snapToGrid w:val="0"/>
              <w:spacing w:line="360" w:lineRule="auto"/>
              <w:jc w:val="center"/>
              <w:rPr>
                <w:rFonts w:ascii="仿宋" w:eastAsia="仿宋" w:hAnsi="仿宋" w:cs="仿宋"/>
                <w:sz w:val="24"/>
                <w:szCs w:val="24"/>
              </w:rPr>
            </w:pPr>
          </w:p>
        </w:tc>
      </w:tr>
      <w:tr w:rsidR="00F3572C" w14:paraId="5B82D909" w14:textId="77777777">
        <w:trPr>
          <w:cantSplit/>
          <w:trHeight w:val="441"/>
          <w:jc w:val="center"/>
        </w:trPr>
        <w:tc>
          <w:tcPr>
            <w:tcW w:w="1037" w:type="dxa"/>
            <w:vAlign w:val="center"/>
          </w:tcPr>
          <w:p w14:paraId="05DA7901"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8774" w:type="dxa"/>
            <w:gridSpan w:val="8"/>
            <w:vAlign w:val="center"/>
          </w:tcPr>
          <w:p w14:paraId="6A7B8AD7" w14:textId="77777777" w:rsidR="00F3572C" w:rsidRDefault="00F3572C">
            <w:pPr>
              <w:snapToGrid w:val="0"/>
              <w:spacing w:line="360" w:lineRule="auto"/>
              <w:jc w:val="center"/>
              <w:rPr>
                <w:rFonts w:ascii="仿宋" w:eastAsia="仿宋" w:hAnsi="仿宋" w:cs="仿宋"/>
                <w:sz w:val="24"/>
                <w:szCs w:val="24"/>
              </w:rPr>
            </w:pPr>
          </w:p>
        </w:tc>
      </w:tr>
    </w:tbl>
    <w:p w14:paraId="3B1D33A2" w14:textId="77777777" w:rsidR="00F3572C" w:rsidRDefault="00F3572C">
      <w:pPr>
        <w:snapToGrid w:val="0"/>
        <w:spacing w:line="360" w:lineRule="auto"/>
        <w:ind w:left="843" w:hangingChars="350" w:hanging="843"/>
        <w:rPr>
          <w:rFonts w:ascii="仿宋" w:eastAsia="仿宋" w:hAnsi="仿宋" w:cs="仿宋"/>
          <w:b/>
          <w:bCs/>
          <w:sz w:val="24"/>
          <w:szCs w:val="24"/>
        </w:rPr>
      </w:pPr>
    </w:p>
    <w:p w14:paraId="11A60720" w14:textId="77777777" w:rsidR="00F3572C" w:rsidRDefault="00471EC2">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分项报价明细表（服务类）</w:t>
      </w:r>
    </w:p>
    <w:p w14:paraId="529AC04C" w14:textId="77777777" w:rsidR="00F3572C" w:rsidRDefault="00471EC2">
      <w:pPr>
        <w:snapToGrid w:val="0"/>
        <w:spacing w:line="360" w:lineRule="auto"/>
        <w:rPr>
          <w:rFonts w:ascii="仿宋" w:eastAsia="仿宋" w:hAnsi="仿宋" w:cs="仿宋"/>
          <w:sz w:val="24"/>
          <w:szCs w:val="24"/>
        </w:rPr>
      </w:pPr>
      <w:r>
        <w:rPr>
          <w:rFonts w:ascii="仿宋" w:eastAsia="仿宋" w:hAnsi="仿宋" w:cs="仿宋" w:hint="eastAsia"/>
          <w:sz w:val="24"/>
          <w:szCs w:val="24"/>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F3572C" w14:paraId="3F2E3F02" w14:textId="77777777">
        <w:trPr>
          <w:cantSplit/>
          <w:trHeight w:hRule="exact" w:val="624"/>
          <w:jc w:val="center"/>
        </w:trPr>
        <w:tc>
          <w:tcPr>
            <w:tcW w:w="971" w:type="dxa"/>
            <w:vAlign w:val="center"/>
          </w:tcPr>
          <w:p w14:paraId="2DD26694"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序号</w:t>
            </w:r>
          </w:p>
        </w:tc>
        <w:tc>
          <w:tcPr>
            <w:tcW w:w="1321" w:type="dxa"/>
            <w:vAlign w:val="center"/>
          </w:tcPr>
          <w:p w14:paraId="668EFC2D"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名称</w:t>
            </w:r>
          </w:p>
        </w:tc>
        <w:tc>
          <w:tcPr>
            <w:tcW w:w="1417" w:type="dxa"/>
            <w:vAlign w:val="center"/>
          </w:tcPr>
          <w:p w14:paraId="297AAB7E"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服务范围</w:t>
            </w:r>
          </w:p>
        </w:tc>
        <w:tc>
          <w:tcPr>
            <w:tcW w:w="1418" w:type="dxa"/>
            <w:vAlign w:val="center"/>
          </w:tcPr>
          <w:p w14:paraId="5ECF9EF1"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服务要求</w:t>
            </w:r>
          </w:p>
        </w:tc>
        <w:tc>
          <w:tcPr>
            <w:tcW w:w="1275" w:type="dxa"/>
            <w:vAlign w:val="center"/>
          </w:tcPr>
          <w:p w14:paraId="22545360"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服务时间</w:t>
            </w:r>
          </w:p>
        </w:tc>
        <w:tc>
          <w:tcPr>
            <w:tcW w:w="1276" w:type="dxa"/>
            <w:vAlign w:val="center"/>
          </w:tcPr>
          <w:p w14:paraId="1477F295"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服务标准</w:t>
            </w:r>
          </w:p>
        </w:tc>
        <w:tc>
          <w:tcPr>
            <w:tcW w:w="851" w:type="dxa"/>
            <w:vAlign w:val="center"/>
          </w:tcPr>
          <w:p w14:paraId="661EC6D6" w14:textId="77777777" w:rsidR="00F3572C" w:rsidRDefault="00471EC2">
            <w:pPr>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金额</w:t>
            </w:r>
          </w:p>
        </w:tc>
        <w:tc>
          <w:tcPr>
            <w:tcW w:w="1151" w:type="dxa"/>
            <w:vAlign w:val="center"/>
          </w:tcPr>
          <w:p w14:paraId="74B79B4B" w14:textId="77777777" w:rsidR="00F3572C" w:rsidRDefault="00471EC2">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rPr>
              <w:t>备注</w:t>
            </w:r>
          </w:p>
        </w:tc>
      </w:tr>
      <w:tr w:rsidR="00F3572C" w14:paraId="6ECBB300" w14:textId="77777777">
        <w:trPr>
          <w:cantSplit/>
          <w:trHeight w:val="479"/>
          <w:jc w:val="center"/>
        </w:trPr>
        <w:tc>
          <w:tcPr>
            <w:tcW w:w="971" w:type="dxa"/>
            <w:vAlign w:val="center"/>
          </w:tcPr>
          <w:p w14:paraId="1E1574F0"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321" w:type="dxa"/>
            <w:vAlign w:val="center"/>
          </w:tcPr>
          <w:p w14:paraId="67644843" w14:textId="77777777" w:rsidR="00F3572C" w:rsidRDefault="00F3572C">
            <w:pPr>
              <w:snapToGrid w:val="0"/>
              <w:spacing w:line="360" w:lineRule="auto"/>
              <w:jc w:val="center"/>
              <w:rPr>
                <w:rFonts w:ascii="仿宋" w:eastAsia="仿宋" w:hAnsi="仿宋" w:cs="仿宋"/>
                <w:sz w:val="24"/>
                <w:szCs w:val="24"/>
              </w:rPr>
            </w:pPr>
          </w:p>
        </w:tc>
        <w:tc>
          <w:tcPr>
            <w:tcW w:w="1417" w:type="dxa"/>
            <w:vAlign w:val="center"/>
          </w:tcPr>
          <w:p w14:paraId="3A931998" w14:textId="77777777" w:rsidR="00F3572C" w:rsidRDefault="00F3572C">
            <w:pPr>
              <w:snapToGrid w:val="0"/>
              <w:spacing w:line="360" w:lineRule="auto"/>
              <w:jc w:val="center"/>
              <w:rPr>
                <w:rFonts w:ascii="仿宋" w:eastAsia="仿宋" w:hAnsi="仿宋" w:cs="仿宋"/>
                <w:sz w:val="24"/>
                <w:szCs w:val="24"/>
              </w:rPr>
            </w:pPr>
          </w:p>
        </w:tc>
        <w:tc>
          <w:tcPr>
            <w:tcW w:w="1418" w:type="dxa"/>
            <w:vAlign w:val="center"/>
          </w:tcPr>
          <w:p w14:paraId="3464C16C" w14:textId="77777777" w:rsidR="00F3572C" w:rsidRDefault="00F3572C">
            <w:pPr>
              <w:snapToGrid w:val="0"/>
              <w:spacing w:line="360" w:lineRule="auto"/>
              <w:jc w:val="center"/>
              <w:rPr>
                <w:rFonts w:ascii="仿宋" w:eastAsia="仿宋" w:hAnsi="仿宋" w:cs="仿宋"/>
                <w:sz w:val="24"/>
                <w:szCs w:val="24"/>
              </w:rPr>
            </w:pPr>
          </w:p>
        </w:tc>
        <w:tc>
          <w:tcPr>
            <w:tcW w:w="1275" w:type="dxa"/>
            <w:vAlign w:val="center"/>
          </w:tcPr>
          <w:p w14:paraId="4EFFCF13"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692CBD35"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7CFD8A88" w14:textId="77777777" w:rsidR="00F3572C" w:rsidRDefault="00F3572C">
            <w:pPr>
              <w:snapToGrid w:val="0"/>
              <w:spacing w:line="360" w:lineRule="auto"/>
              <w:jc w:val="center"/>
              <w:rPr>
                <w:rFonts w:ascii="仿宋" w:eastAsia="仿宋" w:hAnsi="仿宋" w:cs="仿宋"/>
                <w:sz w:val="24"/>
                <w:szCs w:val="24"/>
              </w:rPr>
            </w:pPr>
          </w:p>
        </w:tc>
        <w:tc>
          <w:tcPr>
            <w:tcW w:w="1151" w:type="dxa"/>
            <w:vAlign w:val="center"/>
          </w:tcPr>
          <w:p w14:paraId="1B1C7218" w14:textId="77777777" w:rsidR="00F3572C" w:rsidRDefault="00F3572C">
            <w:pPr>
              <w:snapToGrid w:val="0"/>
              <w:spacing w:line="360" w:lineRule="auto"/>
              <w:jc w:val="center"/>
              <w:rPr>
                <w:rFonts w:ascii="仿宋" w:eastAsia="仿宋" w:hAnsi="仿宋" w:cs="仿宋"/>
                <w:sz w:val="24"/>
                <w:szCs w:val="24"/>
              </w:rPr>
            </w:pPr>
          </w:p>
        </w:tc>
      </w:tr>
      <w:tr w:rsidR="00F3572C" w14:paraId="1C82D125" w14:textId="77777777">
        <w:trPr>
          <w:cantSplit/>
          <w:trHeight w:val="502"/>
          <w:jc w:val="center"/>
        </w:trPr>
        <w:tc>
          <w:tcPr>
            <w:tcW w:w="971" w:type="dxa"/>
            <w:vAlign w:val="center"/>
          </w:tcPr>
          <w:p w14:paraId="0D652506"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321" w:type="dxa"/>
            <w:vAlign w:val="center"/>
          </w:tcPr>
          <w:p w14:paraId="1E49001B" w14:textId="77777777" w:rsidR="00F3572C" w:rsidRDefault="00F3572C">
            <w:pPr>
              <w:snapToGrid w:val="0"/>
              <w:spacing w:line="360" w:lineRule="auto"/>
              <w:jc w:val="center"/>
              <w:rPr>
                <w:rFonts w:ascii="仿宋" w:eastAsia="仿宋" w:hAnsi="仿宋" w:cs="仿宋"/>
                <w:sz w:val="24"/>
                <w:szCs w:val="24"/>
              </w:rPr>
            </w:pPr>
          </w:p>
        </w:tc>
        <w:tc>
          <w:tcPr>
            <w:tcW w:w="1417" w:type="dxa"/>
            <w:vAlign w:val="center"/>
          </w:tcPr>
          <w:p w14:paraId="54EDF052" w14:textId="77777777" w:rsidR="00F3572C" w:rsidRDefault="00F3572C">
            <w:pPr>
              <w:snapToGrid w:val="0"/>
              <w:spacing w:line="360" w:lineRule="auto"/>
              <w:jc w:val="center"/>
              <w:rPr>
                <w:rFonts w:ascii="仿宋" w:eastAsia="仿宋" w:hAnsi="仿宋" w:cs="仿宋"/>
                <w:sz w:val="24"/>
                <w:szCs w:val="24"/>
              </w:rPr>
            </w:pPr>
          </w:p>
        </w:tc>
        <w:tc>
          <w:tcPr>
            <w:tcW w:w="1418" w:type="dxa"/>
            <w:vAlign w:val="center"/>
          </w:tcPr>
          <w:p w14:paraId="012444B3" w14:textId="77777777" w:rsidR="00F3572C" w:rsidRDefault="00F3572C">
            <w:pPr>
              <w:snapToGrid w:val="0"/>
              <w:spacing w:line="360" w:lineRule="auto"/>
              <w:jc w:val="center"/>
              <w:rPr>
                <w:rFonts w:ascii="仿宋" w:eastAsia="仿宋" w:hAnsi="仿宋" w:cs="仿宋"/>
                <w:sz w:val="24"/>
                <w:szCs w:val="24"/>
              </w:rPr>
            </w:pPr>
          </w:p>
        </w:tc>
        <w:tc>
          <w:tcPr>
            <w:tcW w:w="1275" w:type="dxa"/>
            <w:vAlign w:val="center"/>
          </w:tcPr>
          <w:p w14:paraId="3A9A7A69"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710E34C7"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3BB822B9" w14:textId="77777777" w:rsidR="00F3572C" w:rsidRDefault="00F3572C">
            <w:pPr>
              <w:snapToGrid w:val="0"/>
              <w:spacing w:line="360" w:lineRule="auto"/>
              <w:jc w:val="center"/>
              <w:rPr>
                <w:rFonts w:ascii="仿宋" w:eastAsia="仿宋" w:hAnsi="仿宋" w:cs="仿宋"/>
                <w:sz w:val="24"/>
                <w:szCs w:val="24"/>
              </w:rPr>
            </w:pPr>
          </w:p>
        </w:tc>
        <w:tc>
          <w:tcPr>
            <w:tcW w:w="1151" w:type="dxa"/>
            <w:vAlign w:val="center"/>
          </w:tcPr>
          <w:p w14:paraId="5A8D605D" w14:textId="77777777" w:rsidR="00F3572C" w:rsidRDefault="00F3572C">
            <w:pPr>
              <w:snapToGrid w:val="0"/>
              <w:spacing w:line="360" w:lineRule="auto"/>
              <w:jc w:val="center"/>
              <w:rPr>
                <w:rFonts w:ascii="仿宋" w:eastAsia="仿宋" w:hAnsi="仿宋" w:cs="仿宋"/>
                <w:sz w:val="24"/>
                <w:szCs w:val="24"/>
              </w:rPr>
            </w:pPr>
          </w:p>
        </w:tc>
      </w:tr>
      <w:tr w:rsidR="00F3572C" w14:paraId="4D53CA4F" w14:textId="77777777">
        <w:trPr>
          <w:cantSplit/>
          <w:trHeight w:val="513"/>
          <w:jc w:val="center"/>
        </w:trPr>
        <w:tc>
          <w:tcPr>
            <w:tcW w:w="971" w:type="dxa"/>
            <w:vAlign w:val="center"/>
          </w:tcPr>
          <w:p w14:paraId="0A74AA4C"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321" w:type="dxa"/>
            <w:vAlign w:val="center"/>
          </w:tcPr>
          <w:p w14:paraId="6FABBE9A" w14:textId="77777777" w:rsidR="00F3572C" w:rsidRDefault="00F3572C">
            <w:pPr>
              <w:snapToGrid w:val="0"/>
              <w:spacing w:line="360" w:lineRule="auto"/>
              <w:jc w:val="center"/>
              <w:rPr>
                <w:rFonts w:ascii="仿宋" w:eastAsia="仿宋" w:hAnsi="仿宋" w:cs="仿宋"/>
                <w:sz w:val="24"/>
                <w:szCs w:val="24"/>
              </w:rPr>
            </w:pPr>
          </w:p>
        </w:tc>
        <w:tc>
          <w:tcPr>
            <w:tcW w:w="1417" w:type="dxa"/>
            <w:vAlign w:val="center"/>
          </w:tcPr>
          <w:p w14:paraId="6B58D4DF" w14:textId="77777777" w:rsidR="00F3572C" w:rsidRDefault="00F3572C">
            <w:pPr>
              <w:snapToGrid w:val="0"/>
              <w:spacing w:line="360" w:lineRule="auto"/>
              <w:jc w:val="center"/>
              <w:rPr>
                <w:rFonts w:ascii="仿宋" w:eastAsia="仿宋" w:hAnsi="仿宋" w:cs="仿宋"/>
                <w:sz w:val="24"/>
                <w:szCs w:val="24"/>
              </w:rPr>
            </w:pPr>
          </w:p>
        </w:tc>
        <w:tc>
          <w:tcPr>
            <w:tcW w:w="1418" w:type="dxa"/>
            <w:vAlign w:val="center"/>
          </w:tcPr>
          <w:p w14:paraId="6BB0C2FA" w14:textId="77777777" w:rsidR="00F3572C" w:rsidRDefault="00F3572C">
            <w:pPr>
              <w:snapToGrid w:val="0"/>
              <w:spacing w:line="360" w:lineRule="auto"/>
              <w:jc w:val="center"/>
              <w:rPr>
                <w:rFonts w:ascii="仿宋" w:eastAsia="仿宋" w:hAnsi="仿宋" w:cs="仿宋"/>
                <w:sz w:val="24"/>
                <w:szCs w:val="24"/>
              </w:rPr>
            </w:pPr>
          </w:p>
        </w:tc>
        <w:tc>
          <w:tcPr>
            <w:tcW w:w="1275" w:type="dxa"/>
            <w:vAlign w:val="center"/>
          </w:tcPr>
          <w:p w14:paraId="503617EC"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156F3B7F"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1E11FF6C" w14:textId="77777777" w:rsidR="00F3572C" w:rsidRDefault="00F3572C">
            <w:pPr>
              <w:snapToGrid w:val="0"/>
              <w:spacing w:line="360" w:lineRule="auto"/>
              <w:jc w:val="center"/>
              <w:rPr>
                <w:rFonts w:ascii="仿宋" w:eastAsia="仿宋" w:hAnsi="仿宋" w:cs="仿宋"/>
                <w:sz w:val="24"/>
                <w:szCs w:val="24"/>
              </w:rPr>
            </w:pPr>
          </w:p>
        </w:tc>
        <w:tc>
          <w:tcPr>
            <w:tcW w:w="1151" w:type="dxa"/>
            <w:vAlign w:val="center"/>
          </w:tcPr>
          <w:p w14:paraId="6AAE9304" w14:textId="77777777" w:rsidR="00F3572C" w:rsidRDefault="00F3572C">
            <w:pPr>
              <w:snapToGrid w:val="0"/>
              <w:spacing w:line="360" w:lineRule="auto"/>
              <w:jc w:val="center"/>
              <w:rPr>
                <w:rFonts w:ascii="仿宋" w:eastAsia="仿宋" w:hAnsi="仿宋" w:cs="仿宋"/>
                <w:sz w:val="24"/>
                <w:szCs w:val="24"/>
              </w:rPr>
            </w:pPr>
          </w:p>
        </w:tc>
      </w:tr>
      <w:tr w:rsidR="00F3572C" w14:paraId="56C8106A" w14:textId="77777777">
        <w:trPr>
          <w:cantSplit/>
          <w:trHeight w:val="513"/>
          <w:jc w:val="center"/>
        </w:trPr>
        <w:tc>
          <w:tcPr>
            <w:tcW w:w="971" w:type="dxa"/>
            <w:vAlign w:val="center"/>
          </w:tcPr>
          <w:p w14:paraId="1B8960A5"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321" w:type="dxa"/>
            <w:vAlign w:val="center"/>
          </w:tcPr>
          <w:p w14:paraId="0EC4FE32" w14:textId="77777777" w:rsidR="00F3572C" w:rsidRDefault="00F3572C">
            <w:pPr>
              <w:snapToGrid w:val="0"/>
              <w:spacing w:line="360" w:lineRule="auto"/>
              <w:jc w:val="center"/>
              <w:rPr>
                <w:rFonts w:ascii="仿宋" w:eastAsia="仿宋" w:hAnsi="仿宋" w:cs="仿宋"/>
                <w:sz w:val="24"/>
                <w:szCs w:val="24"/>
              </w:rPr>
            </w:pPr>
          </w:p>
        </w:tc>
        <w:tc>
          <w:tcPr>
            <w:tcW w:w="1417" w:type="dxa"/>
            <w:vAlign w:val="center"/>
          </w:tcPr>
          <w:p w14:paraId="62F5E8EB" w14:textId="77777777" w:rsidR="00F3572C" w:rsidRDefault="00F3572C">
            <w:pPr>
              <w:snapToGrid w:val="0"/>
              <w:spacing w:line="360" w:lineRule="auto"/>
              <w:jc w:val="center"/>
              <w:rPr>
                <w:rFonts w:ascii="仿宋" w:eastAsia="仿宋" w:hAnsi="仿宋" w:cs="仿宋"/>
                <w:sz w:val="24"/>
                <w:szCs w:val="24"/>
              </w:rPr>
            </w:pPr>
          </w:p>
        </w:tc>
        <w:tc>
          <w:tcPr>
            <w:tcW w:w="1418" w:type="dxa"/>
            <w:vAlign w:val="center"/>
          </w:tcPr>
          <w:p w14:paraId="7BBEF6D2" w14:textId="77777777" w:rsidR="00F3572C" w:rsidRDefault="00F3572C">
            <w:pPr>
              <w:snapToGrid w:val="0"/>
              <w:spacing w:line="360" w:lineRule="auto"/>
              <w:jc w:val="center"/>
              <w:rPr>
                <w:rFonts w:ascii="仿宋" w:eastAsia="仿宋" w:hAnsi="仿宋" w:cs="仿宋"/>
                <w:sz w:val="24"/>
                <w:szCs w:val="24"/>
              </w:rPr>
            </w:pPr>
          </w:p>
        </w:tc>
        <w:tc>
          <w:tcPr>
            <w:tcW w:w="1275" w:type="dxa"/>
            <w:vAlign w:val="center"/>
          </w:tcPr>
          <w:p w14:paraId="39BBCEA7"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1E5E8D23"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7FF44B22" w14:textId="77777777" w:rsidR="00F3572C" w:rsidRDefault="00F3572C">
            <w:pPr>
              <w:snapToGrid w:val="0"/>
              <w:spacing w:line="360" w:lineRule="auto"/>
              <w:jc w:val="center"/>
              <w:rPr>
                <w:rFonts w:ascii="仿宋" w:eastAsia="仿宋" w:hAnsi="仿宋" w:cs="仿宋"/>
                <w:sz w:val="24"/>
                <w:szCs w:val="24"/>
              </w:rPr>
            </w:pPr>
          </w:p>
        </w:tc>
        <w:tc>
          <w:tcPr>
            <w:tcW w:w="1151" w:type="dxa"/>
            <w:vAlign w:val="center"/>
          </w:tcPr>
          <w:p w14:paraId="6B2F59B4" w14:textId="77777777" w:rsidR="00F3572C" w:rsidRDefault="00F3572C">
            <w:pPr>
              <w:snapToGrid w:val="0"/>
              <w:spacing w:line="360" w:lineRule="auto"/>
              <w:jc w:val="center"/>
              <w:rPr>
                <w:rFonts w:ascii="仿宋" w:eastAsia="仿宋" w:hAnsi="仿宋" w:cs="仿宋"/>
                <w:sz w:val="24"/>
                <w:szCs w:val="24"/>
              </w:rPr>
            </w:pPr>
          </w:p>
        </w:tc>
      </w:tr>
      <w:tr w:rsidR="00F3572C" w14:paraId="16E96CD7" w14:textId="77777777">
        <w:trPr>
          <w:cantSplit/>
          <w:trHeight w:val="513"/>
          <w:jc w:val="center"/>
        </w:trPr>
        <w:tc>
          <w:tcPr>
            <w:tcW w:w="971" w:type="dxa"/>
            <w:vAlign w:val="center"/>
          </w:tcPr>
          <w:p w14:paraId="1ED72B67" w14:textId="77777777" w:rsidR="00F3572C" w:rsidRDefault="00F3572C">
            <w:pPr>
              <w:snapToGrid w:val="0"/>
              <w:spacing w:line="360" w:lineRule="auto"/>
              <w:jc w:val="center"/>
              <w:rPr>
                <w:rFonts w:ascii="仿宋" w:eastAsia="仿宋" w:hAnsi="仿宋" w:cs="仿宋"/>
                <w:sz w:val="24"/>
                <w:szCs w:val="24"/>
              </w:rPr>
            </w:pPr>
          </w:p>
        </w:tc>
        <w:tc>
          <w:tcPr>
            <w:tcW w:w="1321" w:type="dxa"/>
            <w:vAlign w:val="center"/>
          </w:tcPr>
          <w:p w14:paraId="668E381C" w14:textId="77777777" w:rsidR="00F3572C" w:rsidRDefault="00F3572C">
            <w:pPr>
              <w:snapToGrid w:val="0"/>
              <w:spacing w:line="360" w:lineRule="auto"/>
              <w:jc w:val="center"/>
              <w:rPr>
                <w:rFonts w:ascii="仿宋" w:eastAsia="仿宋" w:hAnsi="仿宋" w:cs="仿宋"/>
                <w:sz w:val="24"/>
                <w:szCs w:val="24"/>
              </w:rPr>
            </w:pPr>
          </w:p>
        </w:tc>
        <w:tc>
          <w:tcPr>
            <w:tcW w:w="1417" w:type="dxa"/>
            <w:vAlign w:val="center"/>
          </w:tcPr>
          <w:p w14:paraId="11FCA4E4" w14:textId="77777777" w:rsidR="00F3572C" w:rsidRDefault="00F3572C">
            <w:pPr>
              <w:snapToGrid w:val="0"/>
              <w:spacing w:line="360" w:lineRule="auto"/>
              <w:jc w:val="center"/>
              <w:rPr>
                <w:rFonts w:ascii="仿宋" w:eastAsia="仿宋" w:hAnsi="仿宋" w:cs="仿宋"/>
                <w:sz w:val="24"/>
                <w:szCs w:val="24"/>
              </w:rPr>
            </w:pPr>
          </w:p>
        </w:tc>
        <w:tc>
          <w:tcPr>
            <w:tcW w:w="1418" w:type="dxa"/>
            <w:vAlign w:val="center"/>
          </w:tcPr>
          <w:p w14:paraId="0C7FE35E" w14:textId="77777777" w:rsidR="00F3572C" w:rsidRDefault="00F3572C">
            <w:pPr>
              <w:snapToGrid w:val="0"/>
              <w:spacing w:line="360" w:lineRule="auto"/>
              <w:jc w:val="center"/>
              <w:rPr>
                <w:rFonts w:ascii="仿宋" w:eastAsia="仿宋" w:hAnsi="仿宋" w:cs="仿宋"/>
                <w:sz w:val="24"/>
                <w:szCs w:val="24"/>
              </w:rPr>
            </w:pPr>
          </w:p>
        </w:tc>
        <w:tc>
          <w:tcPr>
            <w:tcW w:w="1275" w:type="dxa"/>
            <w:vAlign w:val="center"/>
          </w:tcPr>
          <w:p w14:paraId="0551E6D2" w14:textId="77777777" w:rsidR="00F3572C" w:rsidRDefault="00F3572C">
            <w:pPr>
              <w:snapToGrid w:val="0"/>
              <w:spacing w:line="360" w:lineRule="auto"/>
              <w:jc w:val="center"/>
              <w:rPr>
                <w:rFonts w:ascii="仿宋" w:eastAsia="仿宋" w:hAnsi="仿宋" w:cs="仿宋"/>
                <w:sz w:val="24"/>
                <w:szCs w:val="24"/>
              </w:rPr>
            </w:pPr>
          </w:p>
        </w:tc>
        <w:tc>
          <w:tcPr>
            <w:tcW w:w="1276" w:type="dxa"/>
            <w:vAlign w:val="center"/>
          </w:tcPr>
          <w:p w14:paraId="7EB5FE60" w14:textId="77777777" w:rsidR="00F3572C" w:rsidRDefault="00F3572C">
            <w:pPr>
              <w:snapToGrid w:val="0"/>
              <w:spacing w:line="360" w:lineRule="auto"/>
              <w:jc w:val="center"/>
              <w:rPr>
                <w:rFonts w:ascii="仿宋" w:eastAsia="仿宋" w:hAnsi="仿宋" w:cs="仿宋"/>
                <w:sz w:val="24"/>
                <w:szCs w:val="24"/>
              </w:rPr>
            </w:pPr>
          </w:p>
        </w:tc>
        <w:tc>
          <w:tcPr>
            <w:tcW w:w="851" w:type="dxa"/>
            <w:vAlign w:val="center"/>
          </w:tcPr>
          <w:p w14:paraId="4A231ECF" w14:textId="77777777" w:rsidR="00F3572C" w:rsidRDefault="00F3572C">
            <w:pPr>
              <w:snapToGrid w:val="0"/>
              <w:spacing w:line="360" w:lineRule="auto"/>
              <w:jc w:val="center"/>
              <w:rPr>
                <w:rFonts w:ascii="仿宋" w:eastAsia="仿宋" w:hAnsi="仿宋" w:cs="仿宋"/>
                <w:sz w:val="24"/>
                <w:szCs w:val="24"/>
              </w:rPr>
            </w:pPr>
          </w:p>
        </w:tc>
        <w:tc>
          <w:tcPr>
            <w:tcW w:w="1151" w:type="dxa"/>
            <w:vAlign w:val="center"/>
          </w:tcPr>
          <w:p w14:paraId="22FD8614" w14:textId="77777777" w:rsidR="00F3572C" w:rsidRDefault="00F3572C">
            <w:pPr>
              <w:snapToGrid w:val="0"/>
              <w:spacing w:line="360" w:lineRule="auto"/>
              <w:jc w:val="center"/>
              <w:rPr>
                <w:rFonts w:ascii="仿宋" w:eastAsia="仿宋" w:hAnsi="仿宋" w:cs="仿宋"/>
                <w:sz w:val="24"/>
                <w:szCs w:val="24"/>
              </w:rPr>
            </w:pPr>
          </w:p>
        </w:tc>
      </w:tr>
      <w:tr w:rsidR="00F3572C" w14:paraId="20D72BED" w14:textId="77777777">
        <w:trPr>
          <w:cantSplit/>
          <w:trHeight w:val="419"/>
          <w:jc w:val="center"/>
        </w:trPr>
        <w:tc>
          <w:tcPr>
            <w:tcW w:w="971" w:type="dxa"/>
            <w:vAlign w:val="center"/>
          </w:tcPr>
          <w:p w14:paraId="7657790F" w14:textId="77777777" w:rsidR="00F3572C" w:rsidRDefault="00471EC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合计</w:t>
            </w:r>
          </w:p>
        </w:tc>
        <w:tc>
          <w:tcPr>
            <w:tcW w:w="8709" w:type="dxa"/>
            <w:gridSpan w:val="7"/>
            <w:vAlign w:val="center"/>
          </w:tcPr>
          <w:p w14:paraId="19A42FA3" w14:textId="77777777" w:rsidR="00F3572C" w:rsidRDefault="00F3572C">
            <w:pPr>
              <w:snapToGrid w:val="0"/>
              <w:spacing w:line="360" w:lineRule="auto"/>
              <w:jc w:val="center"/>
              <w:rPr>
                <w:rFonts w:ascii="仿宋" w:eastAsia="仿宋" w:hAnsi="仿宋" w:cs="仿宋"/>
                <w:sz w:val="24"/>
                <w:szCs w:val="24"/>
              </w:rPr>
            </w:pPr>
          </w:p>
        </w:tc>
      </w:tr>
    </w:tbl>
    <w:p w14:paraId="6239A500"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34C943C6" w14:textId="77777777" w:rsidR="00F3572C" w:rsidRDefault="00471EC2">
      <w:pPr>
        <w:widowControl/>
        <w:spacing w:line="360" w:lineRule="auto"/>
        <w:jc w:val="left"/>
        <w:rPr>
          <w:rFonts w:ascii="仿宋" w:eastAsia="仿宋" w:hAnsi="仿宋" w:cs="仿宋"/>
          <w:sz w:val="24"/>
          <w:szCs w:val="24"/>
        </w:rPr>
      </w:pPr>
      <w:r>
        <w:rPr>
          <w:rFonts w:ascii="仿宋" w:eastAsia="仿宋" w:hAnsi="仿宋" w:cs="仿宋" w:hint="eastAsia"/>
          <w:sz w:val="24"/>
          <w:szCs w:val="24"/>
        </w:rPr>
        <w:br w:type="page"/>
      </w:r>
    </w:p>
    <w:p w14:paraId="2A3E788F" w14:textId="77777777" w:rsidR="00F3572C" w:rsidRDefault="00471EC2">
      <w:pPr>
        <w:spacing w:line="360" w:lineRule="auto"/>
        <w:rPr>
          <w:rFonts w:ascii="仿宋" w:eastAsia="仿宋" w:hAnsi="仿宋" w:cs="仿宋"/>
          <w:kern w:val="0"/>
          <w:sz w:val="24"/>
          <w:szCs w:val="24"/>
        </w:rPr>
      </w:pPr>
      <w:r>
        <w:rPr>
          <w:rFonts w:ascii="仿宋" w:eastAsia="仿宋" w:hAnsi="仿宋" w:cs="仿宋" w:hint="eastAsia"/>
          <w:kern w:val="0"/>
          <w:sz w:val="24"/>
          <w:szCs w:val="24"/>
        </w:rPr>
        <w:lastRenderedPageBreak/>
        <w:t>附件9</w:t>
      </w:r>
    </w:p>
    <w:p w14:paraId="5ACAED14" w14:textId="77777777" w:rsidR="00F3572C" w:rsidRDefault="00471EC2">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中小企业声明函（货物）</w:t>
      </w:r>
    </w:p>
    <w:p w14:paraId="33D3CE0A"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本公司（联合体）郑重声明，根据《政府采购促进中小企业发展管理办法》（财库﹝2020﹞46 号）的规定，本公司（联合体）参加</w:t>
      </w:r>
      <w:r>
        <w:rPr>
          <w:rFonts w:ascii="仿宋" w:eastAsia="仿宋" w:hAnsi="仿宋" w:cs="仿宋" w:hint="eastAsia"/>
          <w:sz w:val="24"/>
          <w:szCs w:val="24"/>
          <w:u w:val="single"/>
          <w:lang w:bidi="zh-CN"/>
        </w:rPr>
        <w:t>（单位名称）</w:t>
      </w:r>
      <w:r>
        <w:rPr>
          <w:rFonts w:ascii="仿宋" w:eastAsia="仿宋" w:hAnsi="仿宋" w:cs="仿宋" w:hint="eastAsia"/>
          <w:sz w:val="24"/>
          <w:szCs w:val="24"/>
          <w:lang w:bidi="zh-CN"/>
        </w:rPr>
        <w:t>的</w:t>
      </w:r>
      <w:r>
        <w:rPr>
          <w:rFonts w:ascii="仿宋" w:eastAsia="仿宋" w:hAnsi="仿宋" w:cs="仿宋" w:hint="eastAsia"/>
          <w:sz w:val="24"/>
          <w:szCs w:val="24"/>
          <w:u w:val="single"/>
          <w:lang w:bidi="zh-CN"/>
        </w:rPr>
        <w:t>（项目名称）</w:t>
      </w:r>
      <w:r>
        <w:rPr>
          <w:rFonts w:ascii="仿宋" w:eastAsia="仿宋" w:hAnsi="仿宋" w:cs="仿宋" w:hint="eastAsia"/>
          <w:sz w:val="24"/>
          <w:szCs w:val="24"/>
          <w:lang w:bidi="zh-CN"/>
        </w:rPr>
        <w:t>采购活动，提供的货物全部由符合政策要求的中小企业制造。相关企业（含联合体中的中小企业、签订分包意向协议的中小企业） 的具体情况如下：</w:t>
      </w:r>
    </w:p>
    <w:p w14:paraId="026EB7A9"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1.</w:t>
      </w:r>
      <w:r>
        <w:rPr>
          <w:rFonts w:ascii="仿宋" w:eastAsia="仿宋" w:hAnsi="仿宋" w:cs="仿宋" w:hint="eastAsia"/>
          <w:sz w:val="24"/>
          <w:szCs w:val="24"/>
          <w:u w:val="single"/>
          <w:lang w:bidi="zh-CN"/>
        </w:rPr>
        <w:t xml:space="preserve"> （标的名称）</w:t>
      </w:r>
      <w:r>
        <w:rPr>
          <w:rFonts w:ascii="仿宋" w:eastAsia="仿宋" w:hAnsi="仿宋" w:cs="仿宋" w:hint="eastAsia"/>
          <w:sz w:val="24"/>
          <w:szCs w:val="24"/>
          <w:lang w:bidi="zh-CN"/>
        </w:rPr>
        <w:t xml:space="preserve"> ，属于</w:t>
      </w:r>
      <w:r>
        <w:rPr>
          <w:rFonts w:ascii="仿宋" w:eastAsia="仿宋" w:hAnsi="仿宋" w:cs="仿宋" w:hint="eastAsia"/>
          <w:sz w:val="24"/>
          <w:szCs w:val="24"/>
          <w:u w:val="single"/>
          <w:lang w:bidi="zh-CN"/>
        </w:rPr>
        <w:t>（采购文件中明确的所属行业）</w:t>
      </w:r>
      <w:r>
        <w:rPr>
          <w:rFonts w:ascii="仿宋" w:eastAsia="仿宋" w:hAnsi="仿宋" w:cs="仿宋" w:hint="eastAsia"/>
          <w:sz w:val="24"/>
          <w:szCs w:val="24"/>
          <w:lang w:bidi="zh-CN"/>
        </w:rPr>
        <w:t>行业；制造商为</w:t>
      </w:r>
      <w:r>
        <w:rPr>
          <w:rFonts w:ascii="仿宋" w:eastAsia="仿宋" w:hAnsi="仿宋" w:cs="仿宋" w:hint="eastAsia"/>
          <w:sz w:val="24"/>
          <w:szCs w:val="24"/>
          <w:u w:val="single"/>
          <w:lang w:bidi="zh-CN"/>
        </w:rPr>
        <w:t>（企业名称）</w:t>
      </w:r>
      <w:r>
        <w:rPr>
          <w:rFonts w:ascii="仿宋" w:eastAsia="仿宋" w:hAnsi="仿宋" w:cs="仿宋" w:hint="eastAsia"/>
          <w:sz w:val="24"/>
          <w:szCs w:val="24"/>
          <w:lang w:bidi="zh-CN"/>
        </w:rPr>
        <w:t>，从业人员</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人，营业收入为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万元，资产总额为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万元，属于</w:t>
      </w:r>
      <w:r>
        <w:rPr>
          <w:rFonts w:ascii="仿宋" w:eastAsia="仿宋" w:hAnsi="仿宋" w:cs="仿宋" w:hint="eastAsia"/>
          <w:sz w:val="24"/>
          <w:szCs w:val="24"/>
          <w:u w:val="single"/>
          <w:lang w:bidi="zh-CN"/>
        </w:rPr>
        <w:t>（中型企业、小型企业、微型企业）</w:t>
      </w:r>
      <w:r>
        <w:rPr>
          <w:rFonts w:ascii="仿宋" w:eastAsia="仿宋" w:hAnsi="仿宋" w:cs="仿宋" w:hint="eastAsia"/>
          <w:sz w:val="24"/>
          <w:szCs w:val="24"/>
          <w:lang w:bidi="zh-CN"/>
        </w:rPr>
        <w:t>；</w:t>
      </w:r>
    </w:p>
    <w:p w14:paraId="3F48DB5E"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2.</w:t>
      </w:r>
      <w:r>
        <w:rPr>
          <w:rFonts w:ascii="仿宋" w:eastAsia="仿宋" w:hAnsi="仿宋" w:cs="仿宋" w:hint="eastAsia"/>
          <w:i/>
          <w:sz w:val="24"/>
          <w:szCs w:val="24"/>
          <w:u w:val="single"/>
          <w:lang w:bidi="zh-CN"/>
        </w:rPr>
        <w:t xml:space="preserve"> </w:t>
      </w:r>
      <w:r>
        <w:rPr>
          <w:rFonts w:ascii="仿宋" w:eastAsia="仿宋" w:hAnsi="仿宋" w:cs="仿宋" w:hint="eastAsia"/>
          <w:sz w:val="24"/>
          <w:szCs w:val="24"/>
          <w:u w:val="single"/>
          <w:lang w:bidi="zh-CN"/>
        </w:rPr>
        <w:t xml:space="preserve">（标的名称） </w:t>
      </w:r>
      <w:r>
        <w:rPr>
          <w:rFonts w:ascii="仿宋" w:eastAsia="仿宋" w:hAnsi="仿宋" w:cs="仿宋" w:hint="eastAsia"/>
          <w:sz w:val="24"/>
          <w:szCs w:val="24"/>
          <w:lang w:bidi="zh-CN"/>
        </w:rPr>
        <w:t>，属于</w:t>
      </w:r>
      <w:r>
        <w:rPr>
          <w:rFonts w:ascii="仿宋" w:eastAsia="仿宋" w:hAnsi="仿宋" w:cs="仿宋" w:hint="eastAsia"/>
          <w:sz w:val="24"/>
          <w:szCs w:val="24"/>
          <w:u w:val="single"/>
          <w:lang w:bidi="zh-CN"/>
        </w:rPr>
        <w:t>（采购文件中明确的所属行业）</w:t>
      </w:r>
      <w:r>
        <w:rPr>
          <w:rFonts w:ascii="仿宋" w:eastAsia="仿宋" w:hAnsi="仿宋" w:cs="仿宋" w:hint="eastAsia"/>
          <w:sz w:val="24"/>
          <w:szCs w:val="24"/>
          <w:lang w:bidi="zh-CN"/>
        </w:rPr>
        <w:t>行业；制造商为</w:t>
      </w:r>
      <w:r>
        <w:rPr>
          <w:rFonts w:ascii="仿宋" w:eastAsia="仿宋" w:hAnsi="仿宋" w:cs="仿宋" w:hint="eastAsia"/>
          <w:sz w:val="24"/>
          <w:szCs w:val="24"/>
          <w:u w:val="single"/>
          <w:lang w:bidi="zh-CN"/>
        </w:rPr>
        <w:t>（企业名称）</w:t>
      </w:r>
      <w:r>
        <w:rPr>
          <w:rFonts w:ascii="仿宋" w:eastAsia="仿宋" w:hAnsi="仿宋" w:cs="仿宋" w:hint="eastAsia"/>
          <w:sz w:val="24"/>
          <w:szCs w:val="24"/>
          <w:lang w:bidi="zh-CN"/>
        </w:rPr>
        <w:t>，从业人员</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人，营业收入为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万元，资产总额为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万元，属于</w:t>
      </w:r>
      <w:r>
        <w:rPr>
          <w:rFonts w:ascii="仿宋" w:eastAsia="仿宋" w:hAnsi="仿宋" w:cs="仿宋" w:hint="eastAsia"/>
          <w:sz w:val="24"/>
          <w:szCs w:val="24"/>
          <w:u w:val="single"/>
          <w:lang w:bidi="zh-CN"/>
        </w:rPr>
        <w:t>（中型企业、小型企业、微型企业）</w:t>
      </w:r>
      <w:r>
        <w:rPr>
          <w:rFonts w:ascii="仿宋" w:eastAsia="仿宋" w:hAnsi="仿宋" w:cs="仿宋" w:hint="eastAsia"/>
          <w:sz w:val="24"/>
          <w:szCs w:val="24"/>
          <w:lang w:bidi="zh-CN"/>
        </w:rPr>
        <w:t>；</w:t>
      </w:r>
    </w:p>
    <w:p w14:paraId="36080722"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w:t>
      </w:r>
    </w:p>
    <w:p w14:paraId="3279B6DF"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以上企业，不属于大企业的分支机构，不存在控股股东为大企业的情形，也不存在与大企业的负责人为同一人的情形。</w:t>
      </w:r>
    </w:p>
    <w:p w14:paraId="7AA67C51"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本企业对上述声明内容的真实性负责。如有虚假，将依法承担相应责任。</w:t>
      </w:r>
    </w:p>
    <w:p w14:paraId="0DCB6717" w14:textId="77777777" w:rsidR="00F3572C" w:rsidRDefault="00471EC2">
      <w:pPr>
        <w:spacing w:line="360" w:lineRule="auto"/>
        <w:jc w:val="left"/>
        <w:rPr>
          <w:rFonts w:ascii="仿宋" w:eastAsia="仿宋" w:hAnsi="仿宋" w:cs="仿宋"/>
          <w:sz w:val="24"/>
          <w:szCs w:val="24"/>
          <w:lang w:bidi="zh-CN"/>
        </w:rPr>
      </w:pPr>
      <w:r>
        <w:rPr>
          <w:rFonts w:ascii="仿宋" w:eastAsia="仿宋" w:hAnsi="仿宋" w:cs="仿宋" w:hint="eastAsia"/>
          <w:sz w:val="24"/>
          <w:szCs w:val="24"/>
          <w:lang w:bidi="zh-CN"/>
        </w:rPr>
        <w:t>企业名称（盖章）：</w:t>
      </w:r>
    </w:p>
    <w:p w14:paraId="3F62EA8D" w14:textId="77777777" w:rsidR="00F3572C" w:rsidRDefault="00471EC2">
      <w:pPr>
        <w:spacing w:line="360" w:lineRule="auto"/>
        <w:jc w:val="left"/>
        <w:rPr>
          <w:rFonts w:ascii="仿宋" w:eastAsia="仿宋" w:hAnsi="仿宋" w:cs="仿宋"/>
          <w:sz w:val="24"/>
          <w:szCs w:val="24"/>
          <w:lang w:bidi="zh-CN"/>
        </w:rPr>
      </w:pPr>
      <w:r>
        <w:rPr>
          <w:rFonts w:ascii="仿宋" w:eastAsia="仿宋" w:hAnsi="仿宋" w:cs="仿宋" w:hint="eastAsia"/>
          <w:sz w:val="24"/>
          <w:szCs w:val="24"/>
          <w:lang w:bidi="zh-CN"/>
        </w:rPr>
        <w:t>日期：</w:t>
      </w:r>
    </w:p>
    <w:p w14:paraId="4E7B72C5" w14:textId="77777777" w:rsidR="00F3572C" w:rsidRDefault="00471EC2">
      <w:pPr>
        <w:widowControl/>
        <w:spacing w:line="360" w:lineRule="auto"/>
        <w:jc w:val="left"/>
        <w:rPr>
          <w:rFonts w:ascii="仿宋" w:eastAsia="仿宋" w:hAnsi="仿宋" w:cs="仿宋"/>
          <w:sz w:val="24"/>
          <w:szCs w:val="24"/>
          <w:lang w:bidi="zh-CN"/>
        </w:rPr>
      </w:pPr>
      <w:r>
        <w:rPr>
          <w:rFonts w:ascii="仿宋" w:eastAsia="仿宋" w:hAnsi="仿宋" w:cs="仿宋" w:hint="eastAsia"/>
          <w:sz w:val="24"/>
          <w:szCs w:val="24"/>
          <w:lang w:bidi="zh-CN"/>
        </w:rPr>
        <w:br w:type="page"/>
      </w:r>
    </w:p>
    <w:p w14:paraId="5CCA3E98" w14:textId="77777777" w:rsidR="00F3572C" w:rsidRDefault="00471EC2">
      <w:pPr>
        <w:spacing w:line="360" w:lineRule="auto"/>
        <w:jc w:val="center"/>
        <w:rPr>
          <w:rFonts w:ascii="仿宋" w:eastAsia="仿宋" w:hAnsi="仿宋" w:cs="仿宋"/>
          <w:b/>
          <w:bCs/>
          <w:sz w:val="24"/>
          <w:szCs w:val="24"/>
          <w:lang w:bidi="zh-CN"/>
        </w:rPr>
      </w:pPr>
      <w:r>
        <w:rPr>
          <w:rFonts w:ascii="仿宋" w:eastAsia="仿宋" w:hAnsi="仿宋" w:cs="仿宋" w:hint="eastAsia"/>
          <w:b/>
          <w:bCs/>
          <w:sz w:val="24"/>
          <w:szCs w:val="24"/>
          <w:lang w:bidi="zh-CN"/>
        </w:rPr>
        <w:lastRenderedPageBreak/>
        <w:t>中小企业声明函（工程、服务）</w:t>
      </w:r>
    </w:p>
    <w:p w14:paraId="4A753625"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本公司（联合体）郑重声明，根据《政府采购促进中小企业发展管理办法》（财库﹝2020﹞46 号）的规定，本公司（联合体）参加</w:t>
      </w:r>
      <w:r>
        <w:rPr>
          <w:rFonts w:ascii="仿宋" w:eastAsia="仿宋" w:hAnsi="仿宋" w:cs="仿宋" w:hint="eastAsia"/>
          <w:sz w:val="24"/>
          <w:szCs w:val="24"/>
          <w:u w:val="single"/>
          <w:lang w:bidi="zh-CN"/>
        </w:rPr>
        <w:t>（单位名称）</w:t>
      </w:r>
      <w:r>
        <w:rPr>
          <w:rFonts w:ascii="仿宋" w:eastAsia="仿宋" w:hAnsi="仿宋" w:cs="仿宋" w:hint="eastAsia"/>
          <w:sz w:val="24"/>
          <w:szCs w:val="24"/>
          <w:lang w:bidi="zh-CN"/>
        </w:rPr>
        <w:t>的</w:t>
      </w:r>
      <w:r>
        <w:rPr>
          <w:rFonts w:ascii="仿宋" w:eastAsia="仿宋" w:hAnsi="仿宋" w:cs="仿宋" w:hint="eastAsia"/>
          <w:sz w:val="24"/>
          <w:szCs w:val="24"/>
          <w:u w:val="single"/>
          <w:lang w:bidi="zh-CN"/>
        </w:rPr>
        <w:t>（项目名称）</w:t>
      </w:r>
      <w:r>
        <w:rPr>
          <w:rFonts w:ascii="仿宋" w:eastAsia="仿宋" w:hAnsi="仿宋" w:cs="仿宋" w:hint="eastAsia"/>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5EB6FC62"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1.</w:t>
      </w:r>
      <w:r>
        <w:rPr>
          <w:rFonts w:ascii="仿宋" w:eastAsia="仿宋" w:hAnsi="仿宋" w:cs="仿宋" w:hint="eastAsia"/>
          <w:sz w:val="24"/>
          <w:szCs w:val="24"/>
          <w:u w:val="single"/>
          <w:lang w:bidi="zh-CN"/>
        </w:rPr>
        <w:t>（标的名称）</w:t>
      </w:r>
      <w:r>
        <w:rPr>
          <w:rFonts w:ascii="仿宋" w:eastAsia="仿宋" w:hAnsi="仿宋" w:cs="仿宋" w:hint="eastAsia"/>
          <w:sz w:val="24"/>
          <w:szCs w:val="24"/>
          <w:lang w:bidi="zh-CN"/>
        </w:rPr>
        <w:t>，属于（</w:t>
      </w:r>
      <w:r>
        <w:rPr>
          <w:rFonts w:ascii="仿宋" w:eastAsia="仿宋" w:hAnsi="仿宋" w:cs="仿宋" w:hint="eastAsia"/>
          <w:sz w:val="24"/>
          <w:szCs w:val="24"/>
          <w:u w:val="single"/>
          <w:lang w:bidi="zh-CN"/>
        </w:rPr>
        <w:t>采购文件中明确的所属行业）</w:t>
      </w:r>
      <w:r>
        <w:rPr>
          <w:rFonts w:ascii="仿宋" w:eastAsia="仿宋" w:hAnsi="仿宋" w:cs="仿宋" w:hint="eastAsia"/>
          <w:sz w:val="24"/>
          <w:szCs w:val="24"/>
          <w:lang w:bidi="zh-CN"/>
        </w:rPr>
        <w:t>；承建（承接）企业为</w:t>
      </w:r>
      <w:r>
        <w:rPr>
          <w:rFonts w:ascii="仿宋" w:eastAsia="仿宋" w:hAnsi="仿宋" w:cs="仿宋" w:hint="eastAsia"/>
          <w:sz w:val="24"/>
          <w:szCs w:val="24"/>
          <w:u w:val="single"/>
          <w:lang w:bidi="zh-CN"/>
        </w:rPr>
        <w:t>（企业名称）</w:t>
      </w:r>
      <w:r>
        <w:rPr>
          <w:rFonts w:ascii="仿宋" w:eastAsia="仿宋" w:hAnsi="仿宋" w:cs="仿宋" w:hint="eastAsia"/>
          <w:sz w:val="24"/>
          <w:szCs w:val="24"/>
          <w:lang w:bidi="zh-CN"/>
        </w:rPr>
        <w:t>，从业人员</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人，营业收入为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万元，资产总额为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万元，属于</w:t>
      </w:r>
      <w:r>
        <w:rPr>
          <w:rFonts w:ascii="仿宋" w:eastAsia="仿宋" w:hAnsi="仿宋" w:cs="仿宋" w:hint="eastAsia"/>
          <w:sz w:val="24"/>
          <w:szCs w:val="24"/>
          <w:u w:val="single"/>
          <w:lang w:bidi="zh-CN"/>
        </w:rPr>
        <w:t>（中型企业、小型企业、微型企业）</w:t>
      </w:r>
      <w:r>
        <w:rPr>
          <w:rFonts w:ascii="仿宋" w:eastAsia="仿宋" w:hAnsi="仿宋" w:cs="仿宋" w:hint="eastAsia"/>
          <w:sz w:val="24"/>
          <w:szCs w:val="24"/>
          <w:lang w:bidi="zh-CN"/>
        </w:rPr>
        <w:t>；</w:t>
      </w:r>
    </w:p>
    <w:p w14:paraId="66278DE4"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2.</w:t>
      </w:r>
      <w:r>
        <w:rPr>
          <w:rFonts w:ascii="仿宋" w:eastAsia="仿宋" w:hAnsi="仿宋" w:cs="仿宋" w:hint="eastAsia"/>
          <w:sz w:val="24"/>
          <w:szCs w:val="24"/>
          <w:u w:val="single"/>
          <w:lang w:bidi="zh-CN"/>
        </w:rPr>
        <w:t>（标的名称）</w:t>
      </w:r>
      <w:r>
        <w:rPr>
          <w:rFonts w:ascii="仿宋" w:eastAsia="仿宋" w:hAnsi="仿宋" w:cs="仿宋" w:hint="eastAsia"/>
          <w:sz w:val="24"/>
          <w:szCs w:val="24"/>
          <w:lang w:bidi="zh-CN"/>
        </w:rPr>
        <w:t>，属于（</w:t>
      </w:r>
      <w:r>
        <w:rPr>
          <w:rFonts w:ascii="仿宋" w:eastAsia="仿宋" w:hAnsi="仿宋" w:cs="仿宋" w:hint="eastAsia"/>
          <w:sz w:val="24"/>
          <w:szCs w:val="24"/>
          <w:u w:val="single"/>
          <w:lang w:bidi="zh-CN"/>
        </w:rPr>
        <w:t>采购文件中明确的所属行业）</w:t>
      </w:r>
      <w:r>
        <w:rPr>
          <w:rFonts w:ascii="仿宋" w:eastAsia="仿宋" w:hAnsi="仿宋" w:cs="仿宋" w:hint="eastAsia"/>
          <w:sz w:val="24"/>
          <w:szCs w:val="24"/>
          <w:lang w:bidi="zh-CN"/>
        </w:rPr>
        <w:t>；承建（承接）企业为</w:t>
      </w:r>
      <w:r>
        <w:rPr>
          <w:rFonts w:ascii="仿宋" w:eastAsia="仿宋" w:hAnsi="仿宋" w:cs="仿宋" w:hint="eastAsia"/>
          <w:sz w:val="24"/>
          <w:szCs w:val="24"/>
          <w:u w:val="single"/>
          <w:lang w:bidi="zh-CN"/>
        </w:rPr>
        <w:t>（企业名称）</w:t>
      </w:r>
      <w:r>
        <w:rPr>
          <w:rFonts w:ascii="仿宋" w:eastAsia="仿宋" w:hAnsi="仿宋" w:cs="仿宋" w:hint="eastAsia"/>
          <w:sz w:val="24"/>
          <w:szCs w:val="24"/>
          <w:lang w:bidi="zh-CN"/>
        </w:rPr>
        <w:t>，从业人员</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人，营业收入为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万元，资产总额为</w:t>
      </w:r>
      <w:r>
        <w:rPr>
          <w:rFonts w:ascii="仿宋" w:eastAsia="仿宋" w:hAnsi="仿宋" w:cs="仿宋" w:hint="eastAsia"/>
          <w:sz w:val="24"/>
          <w:szCs w:val="24"/>
          <w:u w:val="single"/>
          <w:lang w:bidi="zh-CN"/>
        </w:rPr>
        <w:t xml:space="preserve"> </w:t>
      </w:r>
      <w:r>
        <w:rPr>
          <w:rFonts w:ascii="仿宋" w:eastAsia="仿宋" w:hAnsi="仿宋" w:cs="仿宋" w:hint="eastAsia"/>
          <w:sz w:val="24"/>
          <w:szCs w:val="24"/>
          <w:u w:val="single"/>
          <w:lang w:bidi="zh-CN"/>
        </w:rPr>
        <w:tab/>
      </w:r>
      <w:r>
        <w:rPr>
          <w:rFonts w:ascii="仿宋" w:eastAsia="仿宋" w:hAnsi="仿宋" w:cs="仿宋" w:hint="eastAsia"/>
          <w:sz w:val="24"/>
          <w:szCs w:val="24"/>
          <w:lang w:bidi="zh-CN"/>
        </w:rPr>
        <w:t>万元，属于</w:t>
      </w:r>
      <w:r>
        <w:rPr>
          <w:rFonts w:ascii="仿宋" w:eastAsia="仿宋" w:hAnsi="仿宋" w:cs="仿宋" w:hint="eastAsia"/>
          <w:sz w:val="24"/>
          <w:szCs w:val="24"/>
          <w:u w:val="single"/>
          <w:lang w:bidi="zh-CN"/>
        </w:rPr>
        <w:t>（中型企业、小型企业、微型企业）</w:t>
      </w:r>
      <w:r>
        <w:rPr>
          <w:rFonts w:ascii="仿宋" w:eastAsia="仿宋" w:hAnsi="仿宋" w:cs="仿宋" w:hint="eastAsia"/>
          <w:sz w:val="24"/>
          <w:szCs w:val="24"/>
          <w:lang w:bidi="zh-CN"/>
        </w:rPr>
        <w:t>；</w:t>
      </w:r>
    </w:p>
    <w:p w14:paraId="06ECBD18"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w:t>
      </w:r>
    </w:p>
    <w:p w14:paraId="079D765D"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以上企业，不属于大企业的分支机构，不存在控股股东为大企业的情形，也不存在与大企业的负责人为同一人的情形。</w:t>
      </w:r>
    </w:p>
    <w:p w14:paraId="64518F39" w14:textId="77777777" w:rsidR="00F3572C" w:rsidRDefault="00471EC2">
      <w:pPr>
        <w:spacing w:line="360" w:lineRule="auto"/>
        <w:ind w:firstLineChars="200" w:firstLine="480"/>
        <w:jc w:val="left"/>
        <w:rPr>
          <w:rFonts w:ascii="仿宋" w:eastAsia="仿宋" w:hAnsi="仿宋" w:cs="仿宋"/>
          <w:sz w:val="24"/>
          <w:szCs w:val="24"/>
          <w:lang w:bidi="zh-CN"/>
        </w:rPr>
      </w:pPr>
      <w:r>
        <w:rPr>
          <w:rFonts w:ascii="仿宋" w:eastAsia="仿宋" w:hAnsi="仿宋" w:cs="仿宋" w:hint="eastAsia"/>
          <w:sz w:val="24"/>
          <w:szCs w:val="24"/>
          <w:lang w:bidi="zh-CN"/>
        </w:rPr>
        <w:t>本企业对上述声明内容的真实性负责。如有虚假，将依法承担相应责任。</w:t>
      </w:r>
    </w:p>
    <w:p w14:paraId="3B2C16B1" w14:textId="77777777" w:rsidR="00F3572C" w:rsidRDefault="00F3572C">
      <w:pPr>
        <w:spacing w:line="360" w:lineRule="auto"/>
        <w:jc w:val="left"/>
        <w:rPr>
          <w:rFonts w:ascii="仿宋" w:eastAsia="仿宋" w:hAnsi="仿宋" w:cs="仿宋"/>
          <w:sz w:val="24"/>
          <w:szCs w:val="24"/>
          <w:lang w:bidi="zh-CN"/>
        </w:rPr>
      </w:pPr>
    </w:p>
    <w:p w14:paraId="5E7A3774" w14:textId="77777777" w:rsidR="00F3572C" w:rsidRDefault="00471EC2">
      <w:pPr>
        <w:spacing w:line="360" w:lineRule="auto"/>
        <w:jc w:val="left"/>
        <w:rPr>
          <w:rFonts w:ascii="仿宋" w:eastAsia="仿宋" w:hAnsi="仿宋" w:cs="仿宋"/>
          <w:sz w:val="24"/>
          <w:szCs w:val="24"/>
          <w:lang w:bidi="zh-CN"/>
        </w:rPr>
      </w:pPr>
      <w:r>
        <w:rPr>
          <w:rFonts w:ascii="仿宋" w:eastAsia="仿宋" w:hAnsi="仿宋" w:cs="仿宋" w:hint="eastAsia"/>
          <w:sz w:val="24"/>
          <w:szCs w:val="24"/>
          <w:lang w:bidi="zh-CN"/>
        </w:rPr>
        <w:t>企业名称（盖章）：</w:t>
      </w:r>
    </w:p>
    <w:p w14:paraId="1578090A" w14:textId="77777777" w:rsidR="00F3572C" w:rsidRDefault="00471EC2">
      <w:pPr>
        <w:spacing w:line="360" w:lineRule="auto"/>
        <w:jc w:val="left"/>
        <w:rPr>
          <w:rFonts w:ascii="仿宋" w:eastAsia="仿宋" w:hAnsi="仿宋" w:cs="仿宋"/>
          <w:sz w:val="24"/>
          <w:szCs w:val="24"/>
          <w:lang w:bidi="zh-CN"/>
        </w:rPr>
      </w:pPr>
      <w:r>
        <w:rPr>
          <w:rFonts w:ascii="仿宋" w:eastAsia="仿宋" w:hAnsi="仿宋" w:cs="仿宋" w:hint="eastAsia"/>
          <w:sz w:val="24"/>
          <w:szCs w:val="24"/>
          <w:lang w:bidi="zh-CN"/>
        </w:rPr>
        <w:t>日期：</w:t>
      </w:r>
    </w:p>
    <w:p w14:paraId="57D3B920" w14:textId="77777777" w:rsidR="00F3572C" w:rsidRDefault="00471EC2">
      <w:pPr>
        <w:widowControl/>
        <w:spacing w:line="360" w:lineRule="auto"/>
        <w:jc w:val="left"/>
        <w:rPr>
          <w:rFonts w:ascii="仿宋" w:eastAsia="仿宋" w:hAnsi="仿宋" w:cs="仿宋"/>
          <w:sz w:val="24"/>
          <w:szCs w:val="24"/>
          <w:lang w:bidi="zh-CN"/>
        </w:rPr>
      </w:pPr>
      <w:r>
        <w:rPr>
          <w:rFonts w:ascii="仿宋" w:eastAsia="仿宋" w:hAnsi="仿宋" w:cs="仿宋" w:hint="eastAsia"/>
          <w:sz w:val="24"/>
          <w:szCs w:val="24"/>
          <w:lang w:bidi="zh-CN"/>
        </w:rPr>
        <w:br w:type="page"/>
      </w:r>
    </w:p>
    <w:p w14:paraId="3CE87D7A" w14:textId="77777777" w:rsidR="00F3572C" w:rsidRDefault="00471EC2">
      <w:pPr>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附件10</w:t>
      </w:r>
    </w:p>
    <w:p w14:paraId="2E8DF089" w14:textId="77777777" w:rsidR="00F3572C" w:rsidRDefault="00471EC2">
      <w:pPr>
        <w:spacing w:line="360" w:lineRule="auto"/>
        <w:jc w:val="center"/>
        <w:rPr>
          <w:rFonts w:ascii="仿宋" w:eastAsia="仿宋" w:hAnsi="仿宋" w:cs="仿宋"/>
          <w:b/>
          <w:sz w:val="24"/>
          <w:szCs w:val="24"/>
        </w:rPr>
      </w:pPr>
      <w:r>
        <w:rPr>
          <w:rFonts w:ascii="仿宋" w:eastAsia="仿宋" w:hAnsi="仿宋" w:cs="仿宋" w:hint="eastAsia"/>
          <w:b/>
          <w:sz w:val="24"/>
          <w:szCs w:val="24"/>
        </w:rPr>
        <w:t>残疾人福利性单位声明函</w:t>
      </w:r>
    </w:p>
    <w:p w14:paraId="6486C457"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eastAsia="仿宋" w:hAnsi="仿宋" w:cs="仿宋" w:hint="eastAsia"/>
          <w:sz w:val="24"/>
          <w:szCs w:val="24"/>
          <w:u w:val="single"/>
        </w:rPr>
        <w:t xml:space="preserve">       </w:t>
      </w:r>
      <w:r>
        <w:rPr>
          <w:rFonts w:ascii="仿宋" w:eastAsia="仿宋" w:hAnsi="仿宋" w:cs="仿宋" w:hint="eastAsia"/>
          <w:sz w:val="24"/>
          <w:szCs w:val="24"/>
        </w:rPr>
        <w:t>项目采购活动提供本单位制造的货物（由本单位承担工程/提供服务），或者提供其他残疾人福利性单位制造的货物（不包括使用非残疾人福利性单位注册商标的货物）。</w:t>
      </w:r>
    </w:p>
    <w:p w14:paraId="1AA0C0C6"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本单位对上述声明的真实性负责。如有虚假，将依法承担相应责任。</w:t>
      </w:r>
    </w:p>
    <w:p w14:paraId="5DDA7624" w14:textId="77777777" w:rsidR="00F3572C" w:rsidRDefault="00471E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（备注：1、供应商如不提供此声明函，价格将不做相应扣除。2、中标供应商为残疾人福利单位的，此声明函将随中标结果同时公告，接受社会监督）</w:t>
      </w:r>
    </w:p>
    <w:p w14:paraId="2F5E5D45" w14:textId="77777777" w:rsidR="00F3572C" w:rsidRDefault="00F3572C">
      <w:pPr>
        <w:spacing w:line="360" w:lineRule="auto"/>
        <w:rPr>
          <w:rFonts w:ascii="仿宋" w:eastAsia="仿宋" w:hAnsi="仿宋" w:cs="仿宋"/>
          <w:sz w:val="24"/>
          <w:szCs w:val="24"/>
        </w:rPr>
      </w:pPr>
    </w:p>
    <w:p w14:paraId="325D216B" w14:textId="77777777" w:rsidR="00F3572C" w:rsidRDefault="00471EC2">
      <w:pPr>
        <w:spacing w:line="360" w:lineRule="auto"/>
        <w:rPr>
          <w:rFonts w:ascii="仿宋" w:eastAsia="仿宋" w:hAnsi="仿宋" w:cs="仿宋"/>
          <w:sz w:val="24"/>
          <w:szCs w:val="24"/>
        </w:rPr>
      </w:pPr>
      <w:r>
        <w:rPr>
          <w:rFonts w:ascii="仿宋" w:eastAsia="仿宋" w:hAnsi="仿宋" w:cs="仿宋" w:hint="eastAsia"/>
          <w:sz w:val="24"/>
          <w:szCs w:val="24"/>
        </w:rPr>
        <w:t>供应商全称（盖章）：</w:t>
      </w:r>
    </w:p>
    <w:p w14:paraId="249D1F77" w14:textId="77777777" w:rsidR="00F3572C" w:rsidRDefault="00471EC2">
      <w:pPr>
        <w:spacing w:line="360" w:lineRule="auto"/>
        <w:rPr>
          <w:rFonts w:ascii="仿宋" w:eastAsia="仿宋" w:hAnsi="仿宋" w:cs="仿宋"/>
          <w:sz w:val="24"/>
          <w:szCs w:val="24"/>
        </w:rPr>
      </w:pPr>
      <w:r>
        <w:rPr>
          <w:rFonts w:ascii="仿宋" w:eastAsia="仿宋" w:hAnsi="仿宋" w:cs="仿宋" w:hint="eastAsia"/>
          <w:sz w:val="24"/>
          <w:szCs w:val="24"/>
        </w:rPr>
        <w:t>日  期：</w:t>
      </w:r>
    </w:p>
    <w:p w14:paraId="6449AB94" w14:textId="77777777" w:rsidR="00F3572C" w:rsidRDefault="00F3572C">
      <w:pPr>
        <w:widowControl/>
        <w:spacing w:line="360" w:lineRule="auto"/>
        <w:jc w:val="left"/>
        <w:rPr>
          <w:rFonts w:ascii="仿宋" w:eastAsia="仿宋" w:hAnsi="仿宋" w:cs="仿宋"/>
          <w:sz w:val="24"/>
          <w:szCs w:val="24"/>
        </w:rPr>
      </w:pPr>
    </w:p>
    <w:p w14:paraId="48AF8AA1" w14:textId="77777777" w:rsidR="00F3572C" w:rsidRDefault="00F3572C">
      <w:pPr>
        <w:widowControl/>
        <w:spacing w:line="360" w:lineRule="auto"/>
        <w:jc w:val="left"/>
        <w:rPr>
          <w:rFonts w:ascii="仿宋" w:eastAsia="仿宋" w:hAnsi="仿宋" w:cs="仿宋"/>
          <w:sz w:val="24"/>
          <w:szCs w:val="24"/>
        </w:rPr>
      </w:pPr>
    </w:p>
    <w:p w14:paraId="6DD14076" w14:textId="77777777" w:rsidR="00F3572C" w:rsidRDefault="00471EC2">
      <w:pPr>
        <w:spacing w:line="360" w:lineRule="auto"/>
        <w:rPr>
          <w:rFonts w:ascii="仿宋" w:eastAsia="仿宋" w:hAnsi="仿宋" w:cs="仿宋"/>
          <w:sz w:val="24"/>
          <w:szCs w:val="24"/>
        </w:rPr>
      </w:pPr>
      <w:r>
        <w:rPr>
          <w:rFonts w:ascii="仿宋" w:eastAsia="仿宋" w:hAnsi="仿宋" w:cs="仿宋" w:hint="eastAsia"/>
          <w:sz w:val="24"/>
          <w:szCs w:val="24"/>
        </w:rPr>
        <w:t>附件11</w:t>
      </w:r>
    </w:p>
    <w:p w14:paraId="4F4DFEBF" w14:textId="77777777" w:rsidR="00F3572C" w:rsidRDefault="00471EC2">
      <w:pPr>
        <w:spacing w:line="360" w:lineRule="auto"/>
        <w:jc w:val="center"/>
        <w:rPr>
          <w:rFonts w:ascii="仿宋" w:eastAsia="仿宋" w:hAnsi="仿宋" w:cs="仿宋"/>
          <w:b/>
          <w:sz w:val="24"/>
          <w:szCs w:val="24"/>
        </w:rPr>
      </w:pPr>
      <w:r>
        <w:rPr>
          <w:rFonts w:ascii="仿宋" w:eastAsia="仿宋" w:hAnsi="仿宋" w:cs="仿宋" w:hint="eastAsia"/>
          <w:b/>
          <w:sz w:val="24"/>
          <w:szCs w:val="24"/>
        </w:rPr>
        <w:t>监狱和戒毒企业证明材料</w:t>
      </w:r>
    </w:p>
    <w:p w14:paraId="56D70581" w14:textId="77777777" w:rsidR="00F3572C" w:rsidRDefault="00471EC2">
      <w:pPr>
        <w:spacing w:line="360" w:lineRule="auto"/>
        <w:jc w:val="center"/>
        <w:rPr>
          <w:rFonts w:ascii="仿宋" w:eastAsia="仿宋" w:hAnsi="仿宋" w:cs="仿宋"/>
          <w:b/>
          <w:sz w:val="24"/>
          <w:szCs w:val="24"/>
        </w:rPr>
      </w:pPr>
      <w:r>
        <w:rPr>
          <w:rFonts w:ascii="仿宋" w:eastAsia="仿宋" w:hAnsi="仿宋" w:cs="仿宋" w:hint="eastAsia"/>
          <w:b/>
          <w:sz w:val="24"/>
          <w:szCs w:val="24"/>
        </w:rPr>
        <w:t>（格式自拟）</w:t>
      </w:r>
    </w:p>
    <w:p w14:paraId="06CAD0A0" w14:textId="77777777" w:rsidR="00F3572C" w:rsidRDefault="00471EC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4C7B65C" w14:textId="77777777" w:rsidR="00F3572C" w:rsidRDefault="00F3572C">
      <w:pPr>
        <w:spacing w:line="360" w:lineRule="auto"/>
        <w:jc w:val="left"/>
        <w:rPr>
          <w:rFonts w:ascii="仿宋" w:eastAsia="仿宋" w:hAnsi="仿宋" w:cs="仿宋"/>
          <w:sz w:val="24"/>
          <w:szCs w:val="24"/>
        </w:rPr>
      </w:pPr>
    </w:p>
    <w:p w14:paraId="6963AC02" w14:textId="77777777" w:rsidR="00F3572C" w:rsidRDefault="00471EC2">
      <w:pPr>
        <w:widowControl/>
        <w:spacing w:line="360" w:lineRule="auto"/>
        <w:jc w:val="left"/>
        <w:rPr>
          <w:rFonts w:ascii="仿宋" w:eastAsia="仿宋" w:hAnsi="仿宋" w:cs="仿宋"/>
          <w:sz w:val="24"/>
          <w:szCs w:val="24"/>
        </w:rPr>
      </w:pPr>
      <w:r>
        <w:rPr>
          <w:rFonts w:ascii="仿宋" w:eastAsia="仿宋" w:hAnsi="仿宋" w:cs="仿宋" w:hint="eastAsia"/>
          <w:sz w:val="24"/>
          <w:szCs w:val="24"/>
        </w:rPr>
        <w:br w:type="page"/>
      </w:r>
    </w:p>
    <w:p w14:paraId="70FB8066" w14:textId="77777777" w:rsidR="00F3572C" w:rsidRDefault="00471EC2">
      <w:pPr>
        <w:spacing w:line="360" w:lineRule="auto"/>
        <w:jc w:val="left"/>
        <w:rPr>
          <w:rFonts w:ascii="仿宋" w:eastAsia="仿宋" w:hAnsi="仿宋" w:cs="仿宋"/>
          <w:bCs/>
          <w:sz w:val="24"/>
          <w:szCs w:val="24"/>
          <w:lang w:bidi="ar"/>
        </w:rPr>
      </w:pPr>
      <w:r>
        <w:rPr>
          <w:rFonts w:ascii="仿宋" w:eastAsia="仿宋" w:hAnsi="仿宋" w:cs="仿宋" w:hint="eastAsia"/>
          <w:bCs/>
          <w:sz w:val="24"/>
          <w:szCs w:val="24"/>
          <w:lang w:bidi="ar"/>
        </w:rPr>
        <w:lastRenderedPageBreak/>
        <w:t>附件12</w:t>
      </w:r>
    </w:p>
    <w:p w14:paraId="4F4D0B46" w14:textId="77777777" w:rsidR="00F3572C" w:rsidRDefault="00471EC2">
      <w:pPr>
        <w:spacing w:line="360" w:lineRule="auto"/>
        <w:jc w:val="center"/>
        <w:rPr>
          <w:rFonts w:ascii="仿宋" w:eastAsia="仿宋" w:hAnsi="仿宋" w:cs="仿宋"/>
          <w:b/>
          <w:sz w:val="24"/>
          <w:szCs w:val="24"/>
          <w:lang w:bidi="ar"/>
        </w:rPr>
      </w:pPr>
      <w:bookmarkStart w:id="102" w:name="_Hlk130369611"/>
      <w:r>
        <w:rPr>
          <w:rFonts w:ascii="仿宋" w:eastAsia="仿宋" w:hAnsi="仿宋" w:cs="仿宋" w:hint="eastAsia"/>
          <w:b/>
          <w:sz w:val="24"/>
          <w:szCs w:val="24"/>
          <w:lang w:bidi="ar"/>
        </w:rPr>
        <w:t>供应商信用承诺书</w:t>
      </w:r>
    </w:p>
    <w:bookmarkEnd w:id="102"/>
    <w:p w14:paraId="2C6C77A2" w14:textId="77777777" w:rsidR="00F3572C" w:rsidRDefault="00471EC2">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bidi="ar"/>
        </w:rPr>
        <w:t>为营造公开、公平、公正的交易环境，树立诚信守法的供应商形象，本人代表本单位作出以下承诺：</w:t>
      </w:r>
    </w:p>
    <w:p w14:paraId="021CEBEE" w14:textId="77777777" w:rsidR="00F3572C" w:rsidRDefault="00471EC2">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6B1788C6" w14:textId="77777777" w:rsidR="00F3572C" w:rsidRDefault="00471EC2">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bidi="ar"/>
        </w:rPr>
        <w:t>二、严格依照国家和省、市、县关于政府采购等方面的法律、法规、规章、规范性文件，参加投标活动；积极履行社会责任，促进廉政建设；</w:t>
      </w:r>
    </w:p>
    <w:p w14:paraId="696B8ACA" w14:textId="77777777" w:rsidR="00F3572C" w:rsidRDefault="00471EC2">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bidi="ar"/>
        </w:rPr>
        <w:t>三、自我约束、自我管理，守合同、重信用，不参与围标串标、弄虚作假、骗取中标、干扰评标、违约毁约、恶意投诉等行为，主动维护招标投标的良好秩序；</w:t>
      </w:r>
    </w:p>
    <w:p w14:paraId="097B1A7E" w14:textId="77777777" w:rsidR="00F3572C" w:rsidRDefault="00471EC2">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12146763" w14:textId="77777777" w:rsidR="00F3572C" w:rsidRDefault="00471EC2">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bidi="ar"/>
        </w:rPr>
        <w:t>五、自觉接受政府部门、行业组织、社会公众、新闻舆论等监督；</w:t>
      </w:r>
    </w:p>
    <w:p w14:paraId="1B69E62B" w14:textId="77777777" w:rsidR="00F3572C" w:rsidRDefault="00471EC2">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bidi="ar"/>
        </w:rPr>
        <w:t>六、上述承诺已向本单位员工作了宣传教育；</w:t>
      </w:r>
    </w:p>
    <w:p w14:paraId="4DAB5A70" w14:textId="77777777" w:rsidR="00F3572C" w:rsidRDefault="00471EC2">
      <w:pPr>
        <w:spacing w:line="360" w:lineRule="auto"/>
        <w:ind w:firstLineChars="200" w:firstLine="482"/>
        <w:rPr>
          <w:rFonts w:ascii="仿宋" w:eastAsia="仿宋" w:hAnsi="仿宋" w:cs="仿宋"/>
          <w:kern w:val="0"/>
          <w:sz w:val="24"/>
          <w:szCs w:val="24"/>
          <w:lang w:val="zh-CN"/>
        </w:rPr>
      </w:pPr>
      <w:r>
        <w:rPr>
          <w:rFonts w:ascii="仿宋" w:eastAsia="仿宋" w:hAnsi="仿宋" w:cs="仿宋" w:hint="eastAsia"/>
          <w:b/>
          <w:kern w:val="0"/>
          <w:sz w:val="24"/>
          <w:szCs w:val="24"/>
          <w:lang w:val="zh-CN" w:bidi="ar"/>
        </w:rPr>
        <w:t>如有违反上述承诺的不良行为，本单位同意将其予以上网公示。</w:t>
      </w:r>
    </w:p>
    <w:p w14:paraId="726C5832" w14:textId="77777777" w:rsidR="00F3572C" w:rsidRDefault="00471EC2">
      <w:pPr>
        <w:spacing w:line="360" w:lineRule="auto"/>
        <w:ind w:firstLineChars="1100" w:firstLine="2640"/>
        <w:rPr>
          <w:rFonts w:ascii="仿宋" w:eastAsia="仿宋" w:hAnsi="仿宋" w:cs="仿宋"/>
          <w:kern w:val="0"/>
          <w:sz w:val="24"/>
          <w:szCs w:val="24"/>
          <w:u w:val="single"/>
          <w:lang w:val="zh-CN"/>
        </w:rPr>
      </w:pPr>
      <w:r>
        <w:rPr>
          <w:rFonts w:ascii="仿宋" w:eastAsia="仿宋" w:hAnsi="仿宋" w:cs="仿宋" w:hint="eastAsia"/>
          <w:kern w:val="0"/>
          <w:sz w:val="24"/>
          <w:szCs w:val="24"/>
          <w:lang w:val="zh-CN" w:bidi="ar"/>
        </w:rPr>
        <w:t>投标供应商全称(盖公章)：</w:t>
      </w:r>
    </w:p>
    <w:p w14:paraId="08F82BBA" w14:textId="77777777" w:rsidR="00F3572C" w:rsidRDefault="00471EC2">
      <w:pPr>
        <w:spacing w:line="360" w:lineRule="auto"/>
        <w:ind w:firstLineChars="1100" w:firstLine="2640"/>
        <w:rPr>
          <w:rFonts w:ascii="仿宋" w:eastAsia="仿宋" w:hAnsi="仿宋" w:cs="仿宋"/>
          <w:sz w:val="24"/>
          <w:szCs w:val="24"/>
          <w:u w:val="single"/>
          <w:lang w:val="zh-CN"/>
        </w:rPr>
      </w:pPr>
      <w:r>
        <w:rPr>
          <w:rFonts w:ascii="仿宋" w:eastAsia="仿宋" w:hAnsi="仿宋" w:cs="仿宋" w:hint="eastAsia"/>
          <w:kern w:val="0"/>
          <w:sz w:val="24"/>
          <w:szCs w:val="24"/>
          <w:lang w:val="zh-CN" w:bidi="ar"/>
        </w:rPr>
        <w:t>法定代表人（签字或盖章）：</w:t>
      </w:r>
    </w:p>
    <w:p w14:paraId="3AF68610" w14:textId="77777777" w:rsidR="00F3572C" w:rsidRDefault="00471EC2">
      <w:pPr>
        <w:spacing w:line="360" w:lineRule="auto"/>
        <w:ind w:firstLineChars="1100" w:firstLine="2640"/>
        <w:rPr>
          <w:rFonts w:ascii="仿宋" w:eastAsia="仿宋" w:hAnsi="仿宋" w:cs="仿宋"/>
          <w:kern w:val="0"/>
          <w:sz w:val="24"/>
          <w:szCs w:val="24"/>
          <w:lang w:val="zh-CN"/>
        </w:rPr>
      </w:pPr>
      <w:r>
        <w:rPr>
          <w:rFonts w:ascii="仿宋" w:eastAsia="仿宋" w:hAnsi="仿宋" w:cs="仿宋" w:hint="eastAsia"/>
          <w:kern w:val="0"/>
          <w:sz w:val="24"/>
          <w:szCs w:val="24"/>
          <w:lang w:val="zh-CN" w:bidi="ar"/>
        </w:rPr>
        <w:t>时间：  年  月   日</w:t>
      </w:r>
    </w:p>
    <w:p w14:paraId="3F8026EC" w14:textId="77777777" w:rsidR="00F3572C" w:rsidRDefault="00471EC2">
      <w:pPr>
        <w:widowControl/>
        <w:spacing w:line="360" w:lineRule="auto"/>
        <w:jc w:val="left"/>
        <w:rPr>
          <w:rFonts w:ascii="仿宋" w:eastAsia="仿宋" w:hAnsi="仿宋" w:cs="仿宋"/>
          <w:sz w:val="24"/>
          <w:szCs w:val="24"/>
        </w:rPr>
      </w:pPr>
      <w:r>
        <w:rPr>
          <w:rFonts w:ascii="仿宋" w:eastAsia="仿宋" w:hAnsi="仿宋" w:cs="仿宋" w:hint="eastAsia"/>
          <w:sz w:val="24"/>
          <w:szCs w:val="24"/>
        </w:rPr>
        <w:br w:type="page"/>
      </w:r>
    </w:p>
    <w:p w14:paraId="2B151D53" w14:textId="77777777" w:rsidR="00F3572C" w:rsidRDefault="00471EC2">
      <w:pPr>
        <w:spacing w:line="360" w:lineRule="auto"/>
        <w:jc w:val="left"/>
        <w:rPr>
          <w:rFonts w:ascii="仿宋" w:eastAsia="仿宋" w:hAnsi="仿宋" w:cs="仿宋"/>
          <w:bCs/>
          <w:sz w:val="24"/>
          <w:szCs w:val="24"/>
          <w:lang w:bidi="ar"/>
        </w:rPr>
      </w:pPr>
      <w:r>
        <w:rPr>
          <w:rFonts w:ascii="仿宋" w:eastAsia="仿宋" w:hAnsi="仿宋" w:cs="仿宋" w:hint="eastAsia"/>
          <w:bCs/>
          <w:sz w:val="24"/>
          <w:szCs w:val="24"/>
          <w:lang w:bidi="ar"/>
        </w:rPr>
        <w:lastRenderedPageBreak/>
        <w:t>附件13</w:t>
      </w:r>
    </w:p>
    <w:p w14:paraId="75CE2D82" w14:textId="77777777" w:rsidR="00F3572C" w:rsidRDefault="00471EC2">
      <w:pPr>
        <w:spacing w:line="360" w:lineRule="auto"/>
        <w:jc w:val="center"/>
        <w:rPr>
          <w:rFonts w:ascii="仿宋" w:eastAsia="仿宋" w:hAnsi="仿宋" w:cs="仿宋"/>
          <w:b/>
          <w:sz w:val="24"/>
          <w:szCs w:val="24"/>
        </w:rPr>
      </w:pPr>
      <w:r>
        <w:rPr>
          <w:rFonts w:ascii="仿宋" w:eastAsia="仿宋" w:hAnsi="仿宋" w:cs="仿宋" w:hint="eastAsia"/>
          <w:b/>
          <w:sz w:val="24"/>
          <w:szCs w:val="24"/>
        </w:rPr>
        <w:t>质疑函范本</w:t>
      </w:r>
    </w:p>
    <w:p w14:paraId="27BBCAFD" w14:textId="77777777" w:rsidR="00F3572C" w:rsidRDefault="00471EC2">
      <w:pPr>
        <w:spacing w:line="360" w:lineRule="auto"/>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一、质疑供应商基本信息</w:t>
      </w:r>
    </w:p>
    <w:p w14:paraId="5EB48BF5"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质疑供应商：</w:t>
      </w:r>
    </w:p>
    <w:p w14:paraId="5EF8E838"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地址：邮编：</w:t>
      </w:r>
    </w:p>
    <w:p w14:paraId="4D75B878"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联系人：联系电话：</w:t>
      </w:r>
    </w:p>
    <w:p w14:paraId="49322A1C"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授权代表：</w:t>
      </w:r>
    </w:p>
    <w:p w14:paraId="43979408"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联系电话：</w:t>
      </w:r>
    </w:p>
    <w:p w14:paraId="04560D3F"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地址：邮编：</w:t>
      </w:r>
    </w:p>
    <w:p w14:paraId="51F322D6" w14:textId="77777777" w:rsidR="00F3572C" w:rsidRDefault="00471EC2">
      <w:pPr>
        <w:spacing w:line="360" w:lineRule="auto"/>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二、质疑项目基本情况</w:t>
      </w:r>
    </w:p>
    <w:p w14:paraId="008B05E3"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质疑项目的名称：</w:t>
      </w:r>
    </w:p>
    <w:p w14:paraId="730962C1"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质疑项目的编号：包号：</w:t>
      </w:r>
    </w:p>
    <w:p w14:paraId="61848749"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采购人名称：</w:t>
      </w:r>
    </w:p>
    <w:p w14:paraId="2C0C2B8B"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采购文件获取日期：</w:t>
      </w:r>
    </w:p>
    <w:p w14:paraId="3DC68483" w14:textId="77777777" w:rsidR="00F3572C" w:rsidRDefault="00471EC2">
      <w:pPr>
        <w:spacing w:line="360" w:lineRule="auto"/>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三、质疑事项具体内容</w:t>
      </w:r>
    </w:p>
    <w:p w14:paraId="32566F06"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质疑事项1：</w:t>
      </w:r>
    </w:p>
    <w:p w14:paraId="061DDAED"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事实依据：</w:t>
      </w:r>
    </w:p>
    <w:p w14:paraId="7B6E36D0"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法律依据：</w:t>
      </w:r>
    </w:p>
    <w:p w14:paraId="5B39807B"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质疑事项2</w:t>
      </w:r>
    </w:p>
    <w:p w14:paraId="48A3AA47"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w:t>
      </w:r>
    </w:p>
    <w:p w14:paraId="13EEB064" w14:textId="77777777" w:rsidR="00F3572C" w:rsidRDefault="00471EC2">
      <w:pPr>
        <w:spacing w:line="360" w:lineRule="auto"/>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四、与质疑事项相关的质疑请求</w:t>
      </w:r>
    </w:p>
    <w:p w14:paraId="6211E999"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请求：</w:t>
      </w:r>
    </w:p>
    <w:p w14:paraId="3BC9A65F" w14:textId="77777777" w:rsidR="00F3572C" w:rsidRDefault="00471EC2">
      <w:pPr>
        <w:spacing w:line="360" w:lineRule="auto"/>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 xml:space="preserve">签字(签章)：                   公章：                      </w:t>
      </w:r>
    </w:p>
    <w:p w14:paraId="5DC0E837" w14:textId="77777777" w:rsidR="00F3572C" w:rsidRDefault="00471EC2">
      <w:pPr>
        <w:spacing w:line="360" w:lineRule="auto"/>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 xml:space="preserve">日期：    </w:t>
      </w:r>
    </w:p>
    <w:p w14:paraId="0D385948" w14:textId="77777777" w:rsidR="00F3572C" w:rsidRDefault="00F3572C">
      <w:pPr>
        <w:spacing w:line="360" w:lineRule="auto"/>
        <w:rPr>
          <w:rFonts w:ascii="仿宋" w:eastAsia="仿宋" w:hAnsi="仿宋" w:cs="仿宋"/>
          <w:kern w:val="0"/>
          <w:sz w:val="24"/>
          <w:szCs w:val="24"/>
          <w:lang w:val="zh-CN" w:bidi="ar"/>
        </w:rPr>
      </w:pPr>
    </w:p>
    <w:p w14:paraId="0A516B60" w14:textId="77777777" w:rsidR="00F3572C" w:rsidRDefault="00471EC2">
      <w:pPr>
        <w:spacing w:line="360" w:lineRule="auto"/>
        <w:rPr>
          <w:rFonts w:ascii="仿宋" w:eastAsia="仿宋" w:hAnsi="仿宋" w:cs="仿宋"/>
          <w:b/>
          <w:bCs/>
          <w:kern w:val="0"/>
          <w:sz w:val="24"/>
          <w:szCs w:val="24"/>
          <w:lang w:val="zh-CN" w:bidi="ar"/>
        </w:rPr>
      </w:pPr>
      <w:r>
        <w:rPr>
          <w:rFonts w:ascii="仿宋" w:eastAsia="仿宋" w:hAnsi="仿宋" w:cs="仿宋" w:hint="eastAsia"/>
          <w:b/>
          <w:bCs/>
          <w:kern w:val="0"/>
          <w:sz w:val="24"/>
          <w:szCs w:val="24"/>
          <w:lang w:val="zh-CN" w:bidi="ar"/>
        </w:rPr>
        <w:t>质疑函制作说明：</w:t>
      </w:r>
    </w:p>
    <w:p w14:paraId="54AA1AFD"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1.供应商提出质疑时，应提交质疑函和必要的证明材料。</w:t>
      </w:r>
    </w:p>
    <w:p w14:paraId="1454A2CF"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2.质疑供应商若委托代理人进行质疑的，质疑函应按要求列明“授权代表”的有关内容，并在附件中提交由质疑供应商签署的授权委托书。授权委托书应载明代</w:t>
      </w:r>
      <w:r>
        <w:rPr>
          <w:rFonts w:ascii="仿宋" w:eastAsia="仿宋" w:hAnsi="仿宋" w:cs="仿宋" w:hint="eastAsia"/>
          <w:kern w:val="0"/>
          <w:sz w:val="24"/>
          <w:szCs w:val="24"/>
          <w:lang w:val="zh-CN" w:bidi="ar"/>
        </w:rPr>
        <w:lastRenderedPageBreak/>
        <w:t>理人的姓名或者名称、代理事项、具体权限、期限和相关事项。</w:t>
      </w:r>
    </w:p>
    <w:p w14:paraId="29949573"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3.质疑供应商若对项目的某一分包进行质疑，质疑函中应列明具体分包号。</w:t>
      </w:r>
    </w:p>
    <w:p w14:paraId="1A1E9570"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4.质疑函的质疑事项应具体、明确，并有必要的事实依据和法律依据。</w:t>
      </w:r>
    </w:p>
    <w:p w14:paraId="6160EB91"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5.质疑函的质疑请求应与质疑事项相关。</w:t>
      </w:r>
    </w:p>
    <w:p w14:paraId="12A61903" w14:textId="77777777" w:rsidR="00F3572C" w:rsidRDefault="00471EC2">
      <w:pPr>
        <w:spacing w:line="360" w:lineRule="auto"/>
        <w:ind w:firstLineChars="200" w:firstLine="480"/>
        <w:rPr>
          <w:rFonts w:ascii="仿宋" w:eastAsia="仿宋" w:hAnsi="仿宋" w:cs="仿宋"/>
          <w:kern w:val="0"/>
          <w:sz w:val="24"/>
          <w:szCs w:val="24"/>
          <w:lang w:val="zh-CN" w:bidi="ar"/>
        </w:rPr>
      </w:pPr>
      <w:r>
        <w:rPr>
          <w:rFonts w:ascii="仿宋" w:eastAsia="仿宋" w:hAnsi="仿宋" w:cs="仿宋" w:hint="eastAsia"/>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3E12A372" w14:textId="77777777" w:rsidR="00F3572C" w:rsidRDefault="00F3572C">
      <w:pPr>
        <w:widowControl/>
        <w:spacing w:line="360" w:lineRule="auto"/>
        <w:jc w:val="left"/>
        <w:rPr>
          <w:rFonts w:ascii="仿宋" w:eastAsia="仿宋" w:hAnsi="仿宋" w:cs="仿宋"/>
          <w:sz w:val="24"/>
          <w:szCs w:val="24"/>
        </w:rPr>
      </w:pPr>
    </w:p>
    <w:sectPr w:rsidR="00F3572C">
      <w:footerReference w:type="default" r:id="rId7"/>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F0C45" w14:textId="77777777" w:rsidR="000B638F" w:rsidRDefault="000B638F">
      <w:r>
        <w:separator/>
      </w:r>
    </w:p>
  </w:endnote>
  <w:endnote w:type="continuationSeparator" w:id="0">
    <w:p w14:paraId="2B964A87" w14:textId="77777777" w:rsidR="000B638F" w:rsidRDefault="000B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仿宋">
    <w:altName w:val="仿宋"/>
    <w:charset w:val="00"/>
    <w:family w:val="auto"/>
    <w:pitch w:val="default"/>
  </w:font>
  <w:font w:name="方正仿宋_GBK">
    <w:panose1 w:val="03000509000000000000"/>
    <w:charset w:val="86"/>
    <w:family w:val="script"/>
    <w:pitch w:val="fixed"/>
    <w:sig w:usb0="00000001" w:usb1="080E0000" w:usb2="00000010" w:usb3="00000000" w:csb0="00040000" w:csb1="00000000"/>
  </w:font>
  <w:font w:name="方正小标宋_GBK">
    <w:altName w:val="方正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55CA5DC8" w14:textId="70EA20F7" w:rsidR="0023299E" w:rsidRDefault="0023299E">
            <w:pPr>
              <w:pStyle w:val="af"/>
              <w:jc w:val="center"/>
              <w:rPr>
                <w:rFonts w:ascii="仿宋" w:eastAsia="仿宋" w:hAnsi="仿宋"/>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sidR="008E4DCF">
              <w:rPr>
                <w:rFonts w:ascii="仿宋" w:eastAsia="仿宋" w:hAnsi="仿宋"/>
                <w:bCs/>
                <w:noProof/>
                <w:sz w:val="21"/>
                <w:szCs w:val="21"/>
              </w:rPr>
              <w:t>32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sidR="008E4DCF">
              <w:rPr>
                <w:rFonts w:ascii="仿宋" w:eastAsia="仿宋" w:hAnsi="仿宋"/>
                <w:bCs/>
                <w:noProof/>
                <w:sz w:val="21"/>
                <w:szCs w:val="21"/>
              </w:rPr>
              <w:t>43</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CF2A7" w14:textId="77777777" w:rsidR="000B638F" w:rsidRDefault="000B638F">
      <w:r>
        <w:separator/>
      </w:r>
    </w:p>
  </w:footnote>
  <w:footnote w:type="continuationSeparator" w:id="0">
    <w:p w14:paraId="2E0CFB93" w14:textId="77777777" w:rsidR="000B638F" w:rsidRDefault="000B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E7CEFE"/>
    <w:multiLevelType w:val="singleLevel"/>
    <w:tmpl w:val="F2E7CEFE"/>
    <w:lvl w:ilvl="0">
      <w:start w:val="1"/>
      <w:numFmt w:val="chineseCounting"/>
      <w:suff w:val="nothing"/>
      <w:lvlText w:val="（%1）"/>
      <w:lvlJc w:val="left"/>
      <w:rPr>
        <w:rFonts w:hint="eastAsia"/>
      </w:rPr>
    </w:lvl>
  </w:abstractNum>
  <w:abstractNum w:abstractNumId="1" w15:restartNumberingAfterBreak="0">
    <w:nsid w:val="70AEF7B4"/>
    <w:multiLevelType w:val="singleLevel"/>
    <w:tmpl w:val="70AEF7B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kNjEwOTM1OGU0YTI5OWIzZTNjYTcyMzQ1MTQ2ODgifQ=="/>
  </w:docVars>
  <w:rsids>
    <w:rsidRoot w:val="000E6F62"/>
    <w:rsid w:val="FFDF8E88"/>
    <w:rsid w:val="0000098A"/>
    <w:rsid w:val="00001BDA"/>
    <w:rsid w:val="00004150"/>
    <w:rsid w:val="00004E97"/>
    <w:rsid w:val="00005798"/>
    <w:rsid w:val="00011656"/>
    <w:rsid w:val="00011ACD"/>
    <w:rsid w:val="00013918"/>
    <w:rsid w:val="00013DCD"/>
    <w:rsid w:val="00014E20"/>
    <w:rsid w:val="00015B78"/>
    <w:rsid w:val="00020329"/>
    <w:rsid w:val="000209C7"/>
    <w:rsid w:val="00020E06"/>
    <w:rsid w:val="00021514"/>
    <w:rsid w:val="000227D7"/>
    <w:rsid w:val="00022DCC"/>
    <w:rsid w:val="00027DF4"/>
    <w:rsid w:val="00030620"/>
    <w:rsid w:val="0003135D"/>
    <w:rsid w:val="00031B49"/>
    <w:rsid w:val="0003374E"/>
    <w:rsid w:val="00036BEA"/>
    <w:rsid w:val="00036F61"/>
    <w:rsid w:val="00040ADA"/>
    <w:rsid w:val="000427E7"/>
    <w:rsid w:val="00047C97"/>
    <w:rsid w:val="00050DB4"/>
    <w:rsid w:val="000518D6"/>
    <w:rsid w:val="000524A2"/>
    <w:rsid w:val="0005407A"/>
    <w:rsid w:val="00055922"/>
    <w:rsid w:val="00057092"/>
    <w:rsid w:val="000575C2"/>
    <w:rsid w:val="00063A5B"/>
    <w:rsid w:val="00063C87"/>
    <w:rsid w:val="00073D44"/>
    <w:rsid w:val="00075A32"/>
    <w:rsid w:val="00080100"/>
    <w:rsid w:val="00080D34"/>
    <w:rsid w:val="00081AF3"/>
    <w:rsid w:val="00082610"/>
    <w:rsid w:val="00084074"/>
    <w:rsid w:val="00086D68"/>
    <w:rsid w:val="0009178F"/>
    <w:rsid w:val="00092534"/>
    <w:rsid w:val="00093134"/>
    <w:rsid w:val="00096B3F"/>
    <w:rsid w:val="000A05EE"/>
    <w:rsid w:val="000A09D1"/>
    <w:rsid w:val="000A1E87"/>
    <w:rsid w:val="000A3992"/>
    <w:rsid w:val="000B3511"/>
    <w:rsid w:val="000B5552"/>
    <w:rsid w:val="000B5C05"/>
    <w:rsid w:val="000B638F"/>
    <w:rsid w:val="000B7242"/>
    <w:rsid w:val="000B78A1"/>
    <w:rsid w:val="000C0E9E"/>
    <w:rsid w:val="000C2599"/>
    <w:rsid w:val="000C5004"/>
    <w:rsid w:val="000D2FB9"/>
    <w:rsid w:val="000D395B"/>
    <w:rsid w:val="000E0DB6"/>
    <w:rsid w:val="000E0E7A"/>
    <w:rsid w:val="000E31D5"/>
    <w:rsid w:val="000E6F62"/>
    <w:rsid w:val="000F1CD4"/>
    <w:rsid w:val="000F4D77"/>
    <w:rsid w:val="000F6D21"/>
    <w:rsid w:val="001033D4"/>
    <w:rsid w:val="00105E58"/>
    <w:rsid w:val="0011100F"/>
    <w:rsid w:val="00111362"/>
    <w:rsid w:val="001113EE"/>
    <w:rsid w:val="00111B05"/>
    <w:rsid w:val="00111BCB"/>
    <w:rsid w:val="00112432"/>
    <w:rsid w:val="0011268C"/>
    <w:rsid w:val="0011379A"/>
    <w:rsid w:val="0011414A"/>
    <w:rsid w:val="001216CC"/>
    <w:rsid w:val="00124729"/>
    <w:rsid w:val="00125111"/>
    <w:rsid w:val="00126B62"/>
    <w:rsid w:val="00130C65"/>
    <w:rsid w:val="001326C3"/>
    <w:rsid w:val="001336FE"/>
    <w:rsid w:val="001370AA"/>
    <w:rsid w:val="00142439"/>
    <w:rsid w:val="00145789"/>
    <w:rsid w:val="001464D8"/>
    <w:rsid w:val="00150486"/>
    <w:rsid w:val="00150BCB"/>
    <w:rsid w:val="0015162F"/>
    <w:rsid w:val="001559F8"/>
    <w:rsid w:val="00155CE2"/>
    <w:rsid w:val="0015645C"/>
    <w:rsid w:val="00157DF4"/>
    <w:rsid w:val="00161BF1"/>
    <w:rsid w:val="001630F6"/>
    <w:rsid w:val="001666EB"/>
    <w:rsid w:val="001668B9"/>
    <w:rsid w:val="00170854"/>
    <w:rsid w:val="00170FCB"/>
    <w:rsid w:val="001713C6"/>
    <w:rsid w:val="001722E3"/>
    <w:rsid w:val="00174A37"/>
    <w:rsid w:val="00175215"/>
    <w:rsid w:val="00175C52"/>
    <w:rsid w:val="0017611C"/>
    <w:rsid w:val="00177D2B"/>
    <w:rsid w:val="001822BA"/>
    <w:rsid w:val="001853E7"/>
    <w:rsid w:val="0018542E"/>
    <w:rsid w:val="00185807"/>
    <w:rsid w:val="00185A07"/>
    <w:rsid w:val="001860DC"/>
    <w:rsid w:val="00186253"/>
    <w:rsid w:val="00191EAD"/>
    <w:rsid w:val="00192B1F"/>
    <w:rsid w:val="00197311"/>
    <w:rsid w:val="001A3364"/>
    <w:rsid w:val="001A36BF"/>
    <w:rsid w:val="001A4A51"/>
    <w:rsid w:val="001A4A71"/>
    <w:rsid w:val="001A4F4D"/>
    <w:rsid w:val="001A5A73"/>
    <w:rsid w:val="001A6166"/>
    <w:rsid w:val="001B0CE9"/>
    <w:rsid w:val="001B11E9"/>
    <w:rsid w:val="001B1C4D"/>
    <w:rsid w:val="001B527E"/>
    <w:rsid w:val="001B7885"/>
    <w:rsid w:val="001B7E64"/>
    <w:rsid w:val="001C1A11"/>
    <w:rsid w:val="001D5CFB"/>
    <w:rsid w:val="001D7463"/>
    <w:rsid w:val="001E36E4"/>
    <w:rsid w:val="001E610D"/>
    <w:rsid w:val="001E66C7"/>
    <w:rsid w:val="001E6ABF"/>
    <w:rsid w:val="001E6B1A"/>
    <w:rsid w:val="001E7C03"/>
    <w:rsid w:val="00201184"/>
    <w:rsid w:val="00204702"/>
    <w:rsid w:val="00210990"/>
    <w:rsid w:val="00212E1C"/>
    <w:rsid w:val="00220170"/>
    <w:rsid w:val="00221D85"/>
    <w:rsid w:val="00222FBA"/>
    <w:rsid w:val="00225C7D"/>
    <w:rsid w:val="002273FD"/>
    <w:rsid w:val="0023042F"/>
    <w:rsid w:val="0023299E"/>
    <w:rsid w:val="00232F01"/>
    <w:rsid w:val="00232F60"/>
    <w:rsid w:val="00233560"/>
    <w:rsid w:val="00233FE1"/>
    <w:rsid w:val="00235089"/>
    <w:rsid w:val="00237A2D"/>
    <w:rsid w:val="00240B0D"/>
    <w:rsid w:val="002429D0"/>
    <w:rsid w:val="00243998"/>
    <w:rsid w:val="00245387"/>
    <w:rsid w:val="0024599D"/>
    <w:rsid w:val="00245AF0"/>
    <w:rsid w:val="002552B3"/>
    <w:rsid w:val="002559C7"/>
    <w:rsid w:val="00261194"/>
    <w:rsid w:val="002614FD"/>
    <w:rsid w:val="00261F05"/>
    <w:rsid w:val="002627DD"/>
    <w:rsid w:val="00265524"/>
    <w:rsid w:val="00265FCF"/>
    <w:rsid w:val="002747B9"/>
    <w:rsid w:val="00275FC1"/>
    <w:rsid w:val="00277908"/>
    <w:rsid w:val="0028095D"/>
    <w:rsid w:val="0028127F"/>
    <w:rsid w:val="002820A5"/>
    <w:rsid w:val="002834A0"/>
    <w:rsid w:val="0028408A"/>
    <w:rsid w:val="00286315"/>
    <w:rsid w:val="0028669A"/>
    <w:rsid w:val="002878C9"/>
    <w:rsid w:val="00287BC2"/>
    <w:rsid w:val="00290C3E"/>
    <w:rsid w:val="00295B27"/>
    <w:rsid w:val="00297678"/>
    <w:rsid w:val="002A0E45"/>
    <w:rsid w:val="002A5092"/>
    <w:rsid w:val="002B4F22"/>
    <w:rsid w:val="002C50B4"/>
    <w:rsid w:val="002D014C"/>
    <w:rsid w:val="002D0159"/>
    <w:rsid w:val="002D2023"/>
    <w:rsid w:val="002D308A"/>
    <w:rsid w:val="002E0858"/>
    <w:rsid w:val="002E0A62"/>
    <w:rsid w:val="002E1561"/>
    <w:rsid w:val="002E71EE"/>
    <w:rsid w:val="002E7CB3"/>
    <w:rsid w:val="003038AA"/>
    <w:rsid w:val="00306363"/>
    <w:rsid w:val="00307902"/>
    <w:rsid w:val="00307A78"/>
    <w:rsid w:val="00311CE1"/>
    <w:rsid w:val="00311F3A"/>
    <w:rsid w:val="0031355E"/>
    <w:rsid w:val="00316BBD"/>
    <w:rsid w:val="003175CF"/>
    <w:rsid w:val="00317BB1"/>
    <w:rsid w:val="00317E31"/>
    <w:rsid w:val="003202A5"/>
    <w:rsid w:val="00320D57"/>
    <w:rsid w:val="00324B9A"/>
    <w:rsid w:val="00325C54"/>
    <w:rsid w:val="00325D69"/>
    <w:rsid w:val="00326203"/>
    <w:rsid w:val="00331F4F"/>
    <w:rsid w:val="00333C1F"/>
    <w:rsid w:val="00334536"/>
    <w:rsid w:val="003347DA"/>
    <w:rsid w:val="00334DA9"/>
    <w:rsid w:val="00337579"/>
    <w:rsid w:val="00341C8A"/>
    <w:rsid w:val="00342634"/>
    <w:rsid w:val="00345B46"/>
    <w:rsid w:val="00347A5A"/>
    <w:rsid w:val="0036139F"/>
    <w:rsid w:val="003628A4"/>
    <w:rsid w:val="00364013"/>
    <w:rsid w:val="003648BA"/>
    <w:rsid w:val="0036707A"/>
    <w:rsid w:val="0036715D"/>
    <w:rsid w:val="003672DB"/>
    <w:rsid w:val="003700F4"/>
    <w:rsid w:val="00370364"/>
    <w:rsid w:val="00372164"/>
    <w:rsid w:val="00374C1B"/>
    <w:rsid w:val="003759EC"/>
    <w:rsid w:val="00375B89"/>
    <w:rsid w:val="00377622"/>
    <w:rsid w:val="00380436"/>
    <w:rsid w:val="00383E6C"/>
    <w:rsid w:val="003862A9"/>
    <w:rsid w:val="00392718"/>
    <w:rsid w:val="003929E8"/>
    <w:rsid w:val="00392ADA"/>
    <w:rsid w:val="00392E5B"/>
    <w:rsid w:val="003930C1"/>
    <w:rsid w:val="00396884"/>
    <w:rsid w:val="003A6A4F"/>
    <w:rsid w:val="003B4D50"/>
    <w:rsid w:val="003C6652"/>
    <w:rsid w:val="003C7835"/>
    <w:rsid w:val="003C7AB7"/>
    <w:rsid w:val="003D31DA"/>
    <w:rsid w:val="003D594B"/>
    <w:rsid w:val="003E02A1"/>
    <w:rsid w:val="003E3426"/>
    <w:rsid w:val="003F083D"/>
    <w:rsid w:val="003F231F"/>
    <w:rsid w:val="003F78B0"/>
    <w:rsid w:val="00401F5D"/>
    <w:rsid w:val="0040225D"/>
    <w:rsid w:val="00403B80"/>
    <w:rsid w:val="0040429D"/>
    <w:rsid w:val="00407863"/>
    <w:rsid w:val="004128AE"/>
    <w:rsid w:val="004131CC"/>
    <w:rsid w:val="004135A5"/>
    <w:rsid w:val="0041369C"/>
    <w:rsid w:val="00416009"/>
    <w:rsid w:val="004164E4"/>
    <w:rsid w:val="004204C9"/>
    <w:rsid w:val="00420CFB"/>
    <w:rsid w:val="00421B7B"/>
    <w:rsid w:val="00423225"/>
    <w:rsid w:val="004314A0"/>
    <w:rsid w:val="004341FD"/>
    <w:rsid w:val="00434385"/>
    <w:rsid w:val="004400FF"/>
    <w:rsid w:val="00441699"/>
    <w:rsid w:val="004437C6"/>
    <w:rsid w:val="00443B99"/>
    <w:rsid w:val="00450EA9"/>
    <w:rsid w:val="00452E0E"/>
    <w:rsid w:val="00452EF9"/>
    <w:rsid w:val="0045463D"/>
    <w:rsid w:val="004552D3"/>
    <w:rsid w:val="004601D7"/>
    <w:rsid w:val="004604FB"/>
    <w:rsid w:val="004640D7"/>
    <w:rsid w:val="00467212"/>
    <w:rsid w:val="00471EC2"/>
    <w:rsid w:val="004721D5"/>
    <w:rsid w:val="004736B7"/>
    <w:rsid w:val="004751B1"/>
    <w:rsid w:val="00476129"/>
    <w:rsid w:val="00476E76"/>
    <w:rsid w:val="00476F77"/>
    <w:rsid w:val="00482923"/>
    <w:rsid w:val="004829F7"/>
    <w:rsid w:val="00486452"/>
    <w:rsid w:val="00486FCF"/>
    <w:rsid w:val="00494551"/>
    <w:rsid w:val="00494F68"/>
    <w:rsid w:val="004A115E"/>
    <w:rsid w:val="004A2204"/>
    <w:rsid w:val="004A511A"/>
    <w:rsid w:val="004A557C"/>
    <w:rsid w:val="004B06C2"/>
    <w:rsid w:val="004B0EE3"/>
    <w:rsid w:val="004B3060"/>
    <w:rsid w:val="004B37AE"/>
    <w:rsid w:val="004B404F"/>
    <w:rsid w:val="004B6193"/>
    <w:rsid w:val="004B622B"/>
    <w:rsid w:val="004C43F3"/>
    <w:rsid w:val="004D14F1"/>
    <w:rsid w:val="004D2635"/>
    <w:rsid w:val="004D469A"/>
    <w:rsid w:val="004D4E65"/>
    <w:rsid w:val="004D5B9D"/>
    <w:rsid w:val="004D6C61"/>
    <w:rsid w:val="004D6FA0"/>
    <w:rsid w:val="004D7F4D"/>
    <w:rsid w:val="004E0A78"/>
    <w:rsid w:val="004E1EB9"/>
    <w:rsid w:val="004E28E0"/>
    <w:rsid w:val="004E3AB1"/>
    <w:rsid w:val="004E42DF"/>
    <w:rsid w:val="004E58DC"/>
    <w:rsid w:val="004E5B84"/>
    <w:rsid w:val="004F1201"/>
    <w:rsid w:val="004F2EAC"/>
    <w:rsid w:val="004F4C67"/>
    <w:rsid w:val="004F7F2F"/>
    <w:rsid w:val="00503209"/>
    <w:rsid w:val="00503A0C"/>
    <w:rsid w:val="00505F22"/>
    <w:rsid w:val="0051378A"/>
    <w:rsid w:val="00515D5B"/>
    <w:rsid w:val="005201FA"/>
    <w:rsid w:val="00520347"/>
    <w:rsid w:val="00524FB0"/>
    <w:rsid w:val="00527624"/>
    <w:rsid w:val="0053164F"/>
    <w:rsid w:val="00532A6C"/>
    <w:rsid w:val="0053543D"/>
    <w:rsid w:val="005402C9"/>
    <w:rsid w:val="00541CEB"/>
    <w:rsid w:val="005424AE"/>
    <w:rsid w:val="005444C5"/>
    <w:rsid w:val="00544B8F"/>
    <w:rsid w:val="00545203"/>
    <w:rsid w:val="0054629F"/>
    <w:rsid w:val="00546F31"/>
    <w:rsid w:val="005612A7"/>
    <w:rsid w:val="00561424"/>
    <w:rsid w:val="005622F6"/>
    <w:rsid w:val="00564475"/>
    <w:rsid w:val="005653B6"/>
    <w:rsid w:val="00566096"/>
    <w:rsid w:val="0057011D"/>
    <w:rsid w:val="00571081"/>
    <w:rsid w:val="00572285"/>
    <w:rsid w:val="00572EBD"/>
    <w:rsid w:val="0057483E"/>
    <w:rsid w:val="00575544"/>
    <w:rsid w:val="00577F45"/>
    <w:rsid w:val="00586657"/>
    <w:rsid w:val="00587C6A"/>
    <w:rsid w:val="00591B9F"/>
    <w:rsid w:val="005930C7"/>
    <w:rsid w:val="005A1859"/>
    <w:rsid w:val="005A2E24"/>
    <w:rsid w:val="005A5307"/>
    <w:rsid w:val="005A6FA6"/>
    <w:rsid w:val="005B6820"/>
    <w:rsid w:val="005B7637"/>
    <w:rsid w:val="005C0B6A"/>
    <w:rsid w:val="005C28A8"/>
    <w:rsid w:val="005C7294"/>
    <w:rsid w:val="005D4A1B"/>
    <w:rsid w:val="005D7B1E"/>
    <w:rsid w:val="005F046F"/>
    <w:rsid w:val="005F375E"/>
    <w:rsid w:val="005F5707"/>
    <w:rsid w:val="005F6640"/>
    <w:rsid w:val="005F78A6"/>
    <w:rsid w:val="005F7B9E"/>
    <w:rsid w:val="006012FB"/>
    <w:rsid w:val="00601697"/>
    <w:rsid w:val="006016D7"/>
    <w:rsid w:val="00604DDE"/>
    <w:rsid w:val="00605498"/>
    <w:rsid w:val="00607375"/>
    <w:rsid w:val="00614434"/>
    <w:rsid w:val="00614E51"/>
    <w:rsid w:val="00615533"/>
    <w:rsid w:val="006165F5"/>
    <w:rsid w:val="006213BD"/>
    <w:rsid w:val="00621708"/>
    <w:rsid w:val="00622680"/>
    <w:rsid w:val="00622E05"/>
    <w:rsid w:val="006236FA"/>
    <w:rsid w:val="006239E0"/>
    <w:rsid w:val="00625A39"/>
    <w:rsid w:val="00626E09"/>
    <w:rsid w:val="00627DE4"/>
    <w:rsid w:val="00630181"/>
    <w:rsid w:val="00631C94"/>
    <w:rsid w:val="0063267B"/>
    <w:rsid w:val="00633427"/>
    <w:rsid w:val="0063654D"/>
    <w:rsid w:val="00643D29"/>
    <w:rsid w:val="006448DA"/>
    <w:rsid w:val="006453C2"/>
    <w:rsid w:val="0064569F"/>
    <w:rsid w:val="00646012"/>
    <w:rsid w:val="00647FC9"/>
    <w:rsid w:val="006529EF"/>
    <w:rsid w:val="006552B8"/>
    <w:rsid w:val="006571F6"/>
    <w:rsid w:val="006572DD"/>
    <w:rsid w:val="00661F11"/>
    <w:rsid w:val="00663CFF"/>
    <w:rsid w:val="006640AB"/>
    <w:rsid w:val="00672228"/>
    <w:rsid w:val="0067446B"/>
    <w:rsid w:val="00687070"/>
    <w:rsid w:val="00692F88"/>
    <w:rsid w:val="00697713"/>
    <w:rsid w:val="006A0549"/>
    <w:rsid w:val="006A0827"/>
    <w:rsid w:val="006A0CDD"/>
    <w:rsid w:val="006A1A6F"/>
    <w:rsid w:val="006A79F8"/>
    <w:rsid w:val="006B061A"/>
    <w:rsid w:val="006B0E2D"/>
    <w:rsid w:val="006B1D46"/>
    <w:rsid w:val="006B459C"/>
    <w:rsid w:val="006B5DEC"/>
    <w:rsid w:val="006C087A"/>
    <w:rsid w:val="006C48CE"/>
    <w:rsid w:val="006C5575"/>
    <w:rsid w:val="006C5FC0"/>
    <w:rsid w:val="006C6A28"/>
    <w:rsid w:val="006D1996"/>
    <w:rsid w:val="006D35DA"/>
    <w:rsid w:val="006D48A0"/>
    <w:rsid w:val="006D4D85"/>
    <w:rsid w:val="006D4EE1"/>
    <w:rsid w:val="006D55CD"/>
    <w:rsid w:val="006E0873"/>
    <w:rsid w:val="006E40D5"/>
    <w:rsid w:val="006E74B3"/>
    <w:rsid w:val="006E799B"/>
    <w:rsid w:val="006F5CD4"/>
    <w:rsid w:val="006F68AA"/>
    <w:rsid w:val="007000B1"/>
    <w:rsid w:val="00700C0D"/>
    <w:rsid w:val="00701B6A"/>
    <w:rsid w:val="007110F4"/>
    <w:rsid w:val="0071219F"/>
    <w:rsid w:val="007178A7"/>
    <w:rsid w:val="00720646"/>
    <w:rsid w:val="00720E55"/>
    <w:rsid w:val="00723203"/>
    <w:rsid w:val="0072345F"/>
    <w:rsid w:val="00724B86"/>
    <w:rsid w:val="00732C6B"/>
    <w:rsid w:val="007339D9"/>
    <w:rsid w:val="007342A5"/>
    <w:rsid w:val="007359E8"/>
    <w:rsid w:val="00737F56"/>
    <w:rsid w:val="00747505"/>
    <w:rsid w:val="007534E0"/>
    <w:rsid w:val="00764502"/>
    <w:rsid w:val="00766B5B"/>
    <w:rsid w:val="00770F07"/>
    <w:rsid w:val="007724B6"/>
    <w:rsid w:val="00773F66"/>
    <w:rsid w:val="007756D4"/>
    <w:rsid w:val="007776EE"/>
    <w:rsid w:val="00780216"/>
    <w:rsid w:val="007840C5"/>
    <w:rsid w:val="0078482B"/>
    <w:rsid w:val="00784D05"/>
    <w:rsid w:val="00784F04"/>
    <w:rsid w:val="00785FCC"/>
    <w:rsid w:val="0078613B"/>
    <w:rsid w:val="007867E7"/>
    <w:rsid w:val="00791D27"/>
    <w:rsid w:val="00795B36"/>
    <w:rsid w:val="00796C7D"/>
    <w:rsid w:val="007A16B1"/>
    <w:rsid w:val="007A6E5E"/>
    <w:rsid w:val="007B0005"/>
    <w:rsid w:val="007B1811"/>
    <w:rsid w:val="007B1CB4"/>
    <w:rsid w:val="007B3825"/>
    <w:rsid w:val="007B6089"/>
    <w:rsid w:val="007B60F4"/>
    <w:rsid w:val="007B6325"/>
    <w:rsid w:val="007B6A9F"/>
    <w:rsid w:val="007C1E7E"/>
    <w:rsid w:val="007C4CC9"/>
    <w:rsid w:val="007C6E63"/>
    <w:rsid w:val="007C6FC1"/>
    <w:rsid w:val="007C7D52"/>
    <w:rsid w:val="007D0FC1"/>
    <w:rsid w:val="007D5B83"/>
    <w:rsid w:val="007D63B2"/>
    <w:rsid w:val="007E015B"/>
    <w:rsid w:val="007E24A0"/>
    <w:rsid w:val="007E4A5E"/>
    <w:rsid w:val="007E4E2C"/>
    <w:rsid w:val="007E5588"/>
    <w:rsid w:val="007E5F65"/>
    <w:rsid w:val="007F26AD"/>
    <w:rsid w:val="007F2C22"/>
    <w:rsid w:val="00801B1B"/>
    <w:rsid w:val="0080309D"/>
    <w:rsid w:val="00805B52"/>
    <w:rsid w:val="00805BC1"/>
    <w:rsid w:val="008060E0"/>
    <w:rsid w:val="008067BF"/>
    <w:rsid w:val="00806C6F"/>
    <w:rsid w:val="00806DAE"/>
    <w:rsid w:val="0080763E"/>
    <w:rsid w:val="00810653"/>
    <w:rsid w:val="00814F96"/>
    <w:rsid w:val="00815013"/>
    <w:rsid w:val="008243BB"/>
    <w:rsid w:val="0082443B"/>
    <w:rsid w:val="00825190"/>
    <w:rsid w:val="0082531E"/>
    <w:rsid w:val="00825F9F"/>
    <w:rsid w:val="00827573"/>
    <w:rsid w:val="008276FC"/>
    <w:rsid w:val="00832450"/>
    <w:rsid w:val="008330D5"/>
    <w:rsid w:val="00833518"/>
    <w:rsid w:val="00834248"/>
    <w:rsid w:val="0083614F"/>
    <w:rsid w:val="00840012"/>
    <w:rsid w:val="00840319"/>
    <w:rsid w:val="00840666"/>
    <w:rsid w:val="008409BF"/>
    <w:rsid w:val="00841747"/>
    <w:rsid w:val="00845517"/>
    <w:rsid w:val="008519FD"/>
    <w:rsid w:val="00851E94"/>
    <w:rsid w:val="0085212C"/>
    <w:rsid w:val="00852B4A"/>
    <w:rsid w:val="00852D48"/>
    <w:rsid w:val="00853A4D"/>
    <w:rsid w:val="00854927"/>
    <w:rsid w:val="008558D1"/>
    <w:rsid w:val="0085695B"/>
    <w:rsid w:val="00861D60"/>
    <w:rsid w:val="008655BD"/>
    <w:rsid w:val="00875ADF"/>
    <w:rsid w:val="00876A9D"/>
    <w:rsid w:val="008775B4"/>
    <w:rsid w:val="00883F34"/>
    <w:rsid w:val="008845EA"/>
    <w:rsid w:val="00886594"/>
    <w:rsid w:val="00890951"/>
    <w:rsid w:val="0089454B"/>
    <w:rsid w:val="0089647F"/>
    <w:rsid w:val="00897B47"/>
    <w:rsid w:val="008A102C"/>
    <w:rsid w:val="008A71D0"/>
    <w:rsid w:val="008A7857"/>
    <w:rsid w:val="008B6F18"/>
    <w:rsid w:val="008B73FE"/>
    <w:rsid w:val="008B78D5"/>
    <w:rsid w:val="008B7CC2"/>
    <w:rsid w:val="008C08B8"/>
    <w:rsid w:val="008C0963"/>
    <w:rsid w:val="008C1EAD"/>
    <w:rsid w:val="008C360B"/>
    <w:rsid w:val="008C38D2"/>
    <w:rsid w:val="008C6067"/>
    <w:rsid w:val="008D09DA"/>
    <w:rsid w:val="008D13DD"/>
    <w:rsid w:val="008D183D"/>
    <w:rsid w:val="008D341F"/>
    <w:rsid w:val="008D3F19"/>
    <w:rsid w:val="008D52CF"/>
    <w:rsid w:val="008D7CB2"/>
    <w:rsid w:val="008E04EE"/>
    <w:rsid w:val="008E30C1"/>
    <w:rsid w:val="008E4002"/>
    <w:rsid w:val="008E4DCF"/>
    <w:rsid w:val="008F30BA"/>
    <w:rsid w:val="008F42B5"/>
    <w:rsid w:val="008F5251"/>
    <w:rsid w:val="008F6552"/>
    <w:rsid w:val="008F70DC"/>
    <w:rsid w:val="00900D32"/>
    <w:rsid w:val="0090172A"/>
    <w:rsid w:val="009041D2"/>
    <w:rsid w:val="00905A84"/>
    <w:rsid w:val="00906406"/>
    <w:rsid w:val="00906C43"/>
    <w:rsid w:val="00907FBF"/>
    <w:rsid w:val="009119BD"/>
    <w:rsid w:val="00912166"/>
    <w:rsid w:val="00916B05"/>
    <w:rsid w:val="00916FBE"/>
    <w:rsid w:val="009170F0"/>
    <w:rsid w:val="009177FF"/>
    <w:rsid w:val="00920ECD"/>
    <w:rsid w:val="009230CB"/>
    <w:rsid w:val="00926246"/>
    <w:rsid w:val="00926A3E"/>
    <w:rsid w:val="0093054F"/>
    <w:rsid w:val="00930B8B"/>
    <w:rsid w:val="0093210B"/>
    <w:rsid w:val="0093389D"/>
    <w:rsid w:val="009357AD"/>
    <w:rsid w:val="00940FB6"/>
    <w:rsid w:val="0094149A"/>
    <w:rsid w:val="00944270"/>
    <w:rsid w:val="00944681"/>
    <w:rsid w:val="009450DF"/>
    <w:rsid w:val="00945F3E"/>
    <w:rsid w:val="00946A37"/>
    <w:rsid w:val="009511CF"/>
    <w:rsid w:val="0095247C"/>
    <w:rsid w:val="00952CA9"/>
    <w:rsid w:val="00954CE2"/>
    <w:rsid w:val="0095762F"/>
    <w:rsid w:val="00962C82"/>
    <w:rsid w:val="00962E3F"/>
    <w:rsid w:val="00965568"/>
    <w:rsid w:val="00966135"/>
    <w:rsid w:val="00966262"/>
    <w:rsid w:val="00972725"/>
    <w:rsid w:val="00973C37"/>
    <w:rsid w:val="00973E6E"/>
    <w:rsid w:val="00975CF3"/>
    <w:rsid w:val="00977A6B"/>
    <w:rsid w:val="00983FC8"/>
    <w:rsid w:val="0099216D"/>
    <w:rsid w:val="00992E70"/>
    <w:rsid w:val="00993655"/>
    <w:rsid w:val="00996437"/>
    <w:rsid w:val="009A0986"/>
    <w:rsid w:val="009A16A2"/>
    <w:rsid w:val="009A371A"/>
    <w:rsid w:val="009A4B22"/>
    <w:rsid w:val="009A5260"/>
    <w:rsid w:val="009A7E50"/>
    <w:rsid w:val="009B086F"/>
    <w:rsid w:val="009B2516"/>
    <w:rsid w:val="009B2BFF"/>
    <w:rsid w:val="009B348E"/>
    <w:rsid w:val="009B5CF0"/>
    <w:rsid w:val="009B68CF"/>
    <w:rsid w:val="009C1EFB"/>
    <w:rsid w:val="009C3FD0"/>
    <w:rsid w:val="009C432A"/>
    <w:rsid w:val="009C5AB0"/>
    <w:rsid w:val="009C69B8"/>
    <w:rsid w:val="009D0385"/>
    <w:rsid w:val="009D2F43"/>
    <w:rsid w:val="009D789B"/>
    <w:rsid w:val="009E15DE"/>
    <w:rsid w:val="009E4EF8"/>
    <w:rsid w:val="009E5E4B"/>
    <w:rsid w:val="009E665C"/>
    <w:rsid w:val="009E7236"/>
    <w:rsid w:val="009F0D3B"/>
    <w:rsid w:val="009F14EC"/>
    <w:rsid w:val="009F25A4"/>
    <w:rsid w:val="009F61B1"/>
    <w:rsid w:val="009F6CF6"/>
    <w:rsid w:val="009F7E97"/>
    <w:rsid w:val="00A005C3"/>
    <w:rsid w:val="00A018FE"/>
    <w:rsid w:val="00A05E04"/>
    <w:rsid w:val="00A147F6"/>
    <w:rsid w:val="00A159DA"/>
    <w:rsid w:val="00A22A83"/>
    <w:rsid w:val="00A260C2"/>
    <w:rsid w:val="00A30819"/>
    <w:rsid w:val="00A32BC0"/>
    <w:rsid w:val="00A34E21"/>
    <w:rsid w:val="00A36051"/>
    <w:rsid w:val="00A40A09"/>
    <w:rsid w:val="00A41166"/>
    <w:rsid w:val="00A46329"/>
    <w:rsid w:val="00A474C0"/>
    <w:rsid w:val="00A521B4"/>
    <w:rsid w:val="00A52A3F"/>
    <w:rsid w:val="00A53BA7"/>
    <w:rsid w:val="00A53EED"/>
    <w:rsid w:val="00A5409D"/>
    <w:rsid w:val="00A5745E"/>
    <w:rsid w:val="00A57C71"/>
    <w:rsid w:val="00A63678"/>
    <w:rsid w:val="00A63D4B"/>
    <w:rsid w:val="00A73630"/>
    <w:rsid w:val="00A74AD2"/>
    <w:rsid w:val="00A77047"/>
    <w:rsid w:val="00A77C58"/>
    <w:rsid w:val="00A80338"/>
    <w:rsid w:val="00A815EB"/>
    <w:rsid w:val="00A83D2F"/>
    <w:rsid w:val="00A8432D"/>
    <w:rsid w:val="00A85D78"/>
    <w:rsid w:val="00A85EB1"/>
    <w:rsid w:val="00A908F7"/>
    <w:rsid w:val="00A92D91"/>
    <w:rsid w:val="00A94822"/>
    <w:rsid w:val="00A97DFB"/>
    <w:rsid w:val="00AA05BA"/>
    <w:rsid w:val="00AA2308"/>
    <w:rsid w:val="00AA34C3"/>
    <w:rsid w:val="00AA3856"/>
    <w:rsid w:val="00AA5031"/>
    <w:rsid w:val="00AA5C2F"/>
    <w:rsid w:val="00AB2192"/>
    <w:rsid w:val="00AC20D0"/>
    <w:rsid w:val="00AC24F3"/>
    <w:rsid w:val="00AC27FF"/>
    <w:rsid w:val="00AD1B36"/>
    <w:rsid w:val="00AD2877"/>
    <w:rsid w:val="00AD2C70"/>
    <w:rsid w:val="00AD5B29"/>
    <w:rsid w:val="00AE3B68"/>
    <w:rsid w:val="00AE4D01"/>
    <w:rsid w:val="00AF0D7D"/>
    <w:rsid w:val="00AF4143"/>
    <w:rsid w:val="00AF453F"/>
    <w:rsid w:val="00AF4968"/>
    <w:rsid w:val="00AF5622"/>
    <w:rsid w:val="00B006CF"/>
    <w:rsid w:val="00B028AA"/>
    <w:rsid w:val="00B0542F"/>
    <w:rsid w:val="00B14810"/>
    <w:rsid w:val="00B22510"/>
    <w:rsid w:val="00B22BA0"/>
    <w:rsid w:val="00B23D14"/>
    <w:rsid w:val="00B23EE5"/>
    <w:rsid w:val="00B25E95"/>
    <w:rsid w:val="00B323E2"/>
    <w:rsid w:val="00B37FAE"/>
    <w:rsid w:val="00B41900"/>
    <w:rsid w:val="00B42376"/>
    <w:rsid w:val="00B4406F"/>
    <w:rsid w:val="00B44EDD"/>
    <w:rsid w:val="00B4612C"/>
    <w:rsid w:val="00B51543"/>
    <w:rsid w:val="00B52A83"/>
    <w:rsid w:val="00B56583"/>
    <w:rsid w:val="00B62B02"/>
    <w:rsid w:val="00B65BE8"/>
    <w:rsid w:val="00B723D4"/>
    <w:rsid w:val="00B7559A"/>
    <w:rsid w:val="00B7683F"/>
    <w:rsid w:val="00B76BE0"/>
    <w:rsid w:val="00B80378"/>
    <w:rsid w:val="00B8507E"/>
    <w:rsid w:val="00B85201"/>
    <w:rsid w:val="00B856AD"/>
    <w:rsid w:val="00B87398"/>
    <w:rsid w:val="00B91C5D"/>
    <w:rsid w:val="00B93545"/>
    <w:rsid w:val="00B95987"/>
    <w:rsid w:val="00BA3116"/>
    <w:rsid w:val="00BA3CDB"/>
    <w:rsid w:val="00BA622D"/>
    <w:rsid w:val="00BB1DAA"/>
    <w:rsid w:val="00BB2C6E"/>
    <w:rsid w:val="00BB47C6"/>
    <w:rsid w:val="00BC0523"/>
    <w:rsid w:val="00BC0AD1"/>
    <w:rsid w:val="00BC3426"/>
    <w:rsid w:val="00BC355B"/>
    <w:rsid w:val="00BD1D4D"/>
    <w:rsid w:val="00BD5BA7"/>
    <w:rsid w:val="00BE1290"/>
    <w:rsid w:val="00BE2EC8"/>
    <w:rsid w:val="00BE5B33"/>
    <w:rsid w:val="00BF05BF"/>
    <w:rsid w:val="00BF166A"/>
    <w:rsid w:val="00BF500D"/>
    <w:rsid w:val="00C00B68"/>
    <w:rsid w:val="00C01B1A"/>
    <w:rsid w:val="00C03114"/>
    <w:rsid w:val="00C045CA"/>
    <w:rsid w:val="00C050B0"/>
    <w:rsid w:val="00C057EA"/>
    <w:rsid w:val="00C05CA8"/>
    <w:rsid w:val="00C06D75"/>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5F63"/>
    <w:rsid w:val="00C36631"/>
    <w:rsid w:val="00C369CB"/>
    <w:rsid w:val="00C42032"/>
    <w:rsid w:val="00C4244E"/>
    <w:rsid w:val="00C4621D"/>
    <w:rsid w:val="00C46DB2"/>
    <w:rsid w:val="00C50F2E"/>
    <w:rsid w:val="00C556B3"/>
    <w:rsid w:val="00C5781A"/>
    <w:rsid w:val="00C57862"/>
    <w:rsid w:val="00C613F2"/>
    <w:rsid w:val="00C64542"/>
    <w:rsid w:val="00C64931"/>
    <w:rsid w:val="00C653CF"/>
    <w:rsid w:val="00C65550"/>
    <w:rsid w:val="00C70F8C"/>
    <w:rsid w:val="00C7194C"/>
    <w:rsid w:val="00C71BD0"/>
    <w:rsid w:val="00C736CF"/>
    <w:rsid w:val="00C76506"/>
    <w:rsid w:val="00C7682D"/>
    <w:rsid w:val="00C76895"/>
    <w:rsid w:val="00C7746E"/>
    <w:rsid w:val="00C77B84"/>
    <w:rsid w:val="00C811FD"/>
    <w:rsid w:val="00C81A9B"/>
    <w:rsid w:val="00C83F63"/>
    <w:rsid w:val="00C90515"/>
    <w:rsid w:val="00C90B18"/>
    <w:rsid w:val="00C90CDB"/>
    <w:rsid w:val="00C90CE3"/>
    <w:rsid w:val="00C93FFC"/>
    <w:rsid w:val="00C962B3"/>
    <w:rsid w:val="00CA03F1"/>
    <w:rsid w:val="00CA1D43"/>
    <w:rsid w:val="00CA3307"/>
    <w:rsid w:val="00CA362C"/>
    <w:rsid w:val="00CA72A2"/>
    <w:rsid w:val="00CB3542"/>
    <w:rsid w:val="00CB5046"/>
    <w:rsid w:val="00CC3F4A"/>
    <w:rsid w:val="00CC4FD4"/>
    <w:rsid w:val="00CD06F2"/>
    <w:rsid w:val="00CD3863"/>
    <w:rsid w:val="00CD42AB"/>
    <w:rsid w:val="00CD5E46"/>
    <w:rsid w:val="00CE61D9"/>
    <w:rsid w:val="00CE7AEA"/>
    <w:rsid w:val="00CF18AD"/>
    <w:rsid w:val="00CF18D8"/>
    <w:rsid w:val="00CF2678"/>
    <w:rsid w:val="00CF712B"/>
    <w:rsid w:val="00CF71EF"/>
    <w:rsid w:val="00D01815"/>
    <w:rsid w:val="00D01AEB"/>
    <w:rsid w:val="00D1240A"/>
    <w:rsid w:val="00D14B9E"/>
    <w:rsid w:val="00D16694"/>
    <w:rsid w:val="00D17924"/>
    <w:rsid w:val="00D20998"/>
    <w:rsid w:val="00D21059"/>
    <w:rsid w:val="00D22D8E"/>
    <w:rsid w:val="00D24294"/>
    <w:rsid w:val="00D25F12"/>
    <w:rsid w:val="00D3087A"/>
    <w:rsid w:val="00D3420C"/>
    <w:rsid w:val="00D353F6"/>
    <w:rsid w:val="00D36AE4"/>
    <w:rsid w:val="00D3775B"/>
    <w:rsid w:val="00D41D56"/>
    <w:rsid w:val="00D42BB6"/>
    <w:rsid w:val="00D4464A"/>
    <w:rsid w:val="00D45E59"/>
    <w:rsid w:val="00D47D18"/>
    <w:rsid w:val="00D521BB"/>
    <w:rsid w:val="00D5273E"/>
    <w:rsid w:val="00D53057"/>
    <w:rsid w:val="00D54AAA"/>
    <w:rsid w:val="00D54EF4"/>
    <w:rsid w:val="00D60AA1"/>
    <w:rsid w:val="00D66B9E"/>
    <w:rsid w:val="00D70520"/>
    <w:rsid w:val="00D708F9"/>
    <w:rsid w:val="00D710C6"/>
    <w:rsid w:val="00D73179"/>
    <w:rsid w:val="00D74A65"/>
    <w:rsid w:val="00D77B4E"/>
    <w:rsid w:val="00D81B6A"/>
    <w:rsid w:val="00D824E8"/>
    <w:rsid w:val="00D847C1"/>
    <w:rsid w:val="00D84A7E"/>
    <w:rsid w:val="00D86AE0"/>
    <w:rsid w:val="00D875C3"/>
    <w:rsid w:val="00D877BA"/>
    <w:rsid w:val="00D9248C"/>
    <w:rsid w:val="00D93712"/>
    <w:rsid w:val="00D96625"/>
    <w:rsid w:val="00D971E8"/>
    <w:rsid w:val="00DA1234"/>
    <w:rsid w:val="00DA13A7"/>
    <w:rsid w:val="00DA1D24"/>
    <w:rsid w:val="00DA317F"/>
    <w:rsid w:val="00DA5B97"/>
    <w:rsid w:val="00DB0E2F"/>
    <w:rsid w:val="00DB411B"/>
    <w:rsid w:val="00DB734A"/>
    <w:rsid w:val="00DB7B95"/>
    <w:rsid w:val="00DC0343"/>
    <w:rsid w:val="00DC4738"/>
    <w:rsid w:val="00DC541D"/>
    <w:rsid w:val="00DC7D58"/>
    <w:rsid w:val="00DD0607"/>
    <w:rsid w:val="00DD3DA2"/>
    <w:rsid w:val="00DD621B"/>
    <w:rsid w:val="00DD7796"/>
    <w:rsid w:val="00DE027F"/>
    <w:rsid w:val="00DE2ED0"/>
    <w:rsid w:val="00DE54C8"/>
    <w:rsid w:val="00DE74F8"/>
    <w:rsid w:val="00DF43CD"/>
    <w:rsid w:val="00DF5C00"/>
    <w:rsid w:val="00E037E0"/>
    <w:rsid w:val="00E10A9C"/>
    <w:rsid w:val="00E10AFB"/>
    <w:rsid w:val="00E11219"/>
    <w:rsid w:val="00E11AB2"/>
    <w:rsid w:val="00E1338A"/>
    <w:rsid w:val="00E1475B"/>
    <w:rsid w:val="00E21667"/>
    <w:rsid w:val="00E243AD"/>
    <w:rsid w:val="00E313D4"/>
    <w:rsid w:val="00E3262A"/>
    <w:rsid w:val="00E33F48"/>
    <w:rsid w:val="00E35B07"/>
    <w:rsid w:val="00E35B28"/>
    <w:rsid w:val="00E4045E"/>
    <w:rsid w:val="00E430B6"/>
    <w:rsid w:val="00E4357C"/>
    <w:rsid w:val="00E4364A"/>
    <w:rsid w:val="00E446C7"/>
    <w:rsid w:val="00E465D5"/>
    <w:rsid w:val="00E468D6"/>
    <w:rsid w:val="00E51437"/>
    <w:rsid w:val="00E514F0"/>
    <w:rsid w:val="00E52184"/>
    <w:rsid w:val="00E56E4F"/>
    <w:rsid w:val="00E57122"/>
    <w:rsid w:val="00E624C6"/>
    <w:rsid w:val="00E660C2"/>
    <w:rsid w:val="00E66C5A"/>
    <w:rsid w:val="00E66F35"/>
    <w:rsid w:val="00E70608"/>
    <w:rsid w:val="00E72477"/>
    <w:rsid w:val="00E81ED8"/>
    <w:rsid w:val="00E83F3A"/>
    <w:rsid w:val="00E8608B"/>
    <w:rsid w:val="00E8651D"/>
    <w:rsid w:val="00E875F2"/>
    <w:rsid w:val="00E905AA"/>
    <w:rsid w:val="00E91607"/>
    <w:rsid w:val="00E91CA6"/>
    <w:rsid w:val="00EA0A32"/>
    <w:rsid w:val="00EA497F"/>
    <w:rsid w:val="00EA6076"/>
    <w:rsid w:val="00EB33ED"/>
    <w:rsid w:val="00EB5564"/>
    <w:rsid w:val="00EC318E"/>
    <w:rsid w:val="00EC3BD0"/>
    <w:rsid w:val="00EC43E1"/>
    <w:rsid w:val="00EC6850"/>
    <w:rsid w:val="00EC7553"/>
    <w:rsid w:val="00ED01CB"/>
    <w:rsid w:val="00ED0B56"/>
    <w:rsid w:val="00ED309F"/>
    <w:rsid w:val="00ED43E6"/>
    <w:rsid w:val="00ED4E84"/>
    <w:rsid w:val="00ED5475"/>
    <w:rsid w:val="00ED5502"/>
    <w:rsid w:val="00ED7744"/>
    <w:rsid w:val="00EE09A7"/>
    <w:rsid w:val="00EE40F3"/>
    <w:rsid w:val="00EF4C0F"/>
    <w:rsid w:val="00F001C9"/>
    <w:rsid w:val="00F0621B"/>
    <w:rsid w:val="00F069EF"/>
    <w:rsid w:val="00F07319"/>
    <w:rsid w:val="00F1472B"/>
    <w:rsid w:val="00F15F1E"/>
    <w:rsid w:val="00F1649A"/>
    <w:rsid w:val="00F16D99"/>
    <w:rsid w:val="00F22C0C"/>
    <w:rsid w:val="00F24AE3"/>
    <w:rsid w:val="00F2782A"/>
    <w:rsid w:val="00F313BA"/>
    <w:rsid w:val="00F34E22"/>
    <w:rsid w:val="00F3572C"/>
    <w:rsid w:val="00F46BB2"/>
    <w:rsid w:val="00F47367"/>
    <w:rsid w:val="00F47462"/>
    <w:rsid w:val="00F568BF"/>
    <w:rsid w:val="00F61659"/>
    <w:rsid w:val="00F61926"/>
    <w:rsid w:val="00F62179"/>
    <w:rsid w:val="00F62F6A"/>
    <w:rsid w:val="00F63579"/>
    <w:rsid w:val="00F64E1C"/>
    <w:rsid w:val="00F670AF"/>
    <w:rsid w:val="00F70EDC"/>
    <w:rsid w:val="00F72FEA"/>
    <w:rsid w:val="00F730BB"/>
    <w:rsid w:val="00F760FD"/>
    <w:rsid w:val="00F7728F"/>
    <w:rsid w:val="00F82743"/>
    <w:rsid w:val="00F8344C"/>
    <w:rsid w:val="00F844A1"/>
    <w:rsid w:val="00F90D58"/>
    <w:rsid w:val="00F9115A"/>
    <w:rsid w:val="00F93FF7"/>
    <w:rsid w:val="00FA13C9"/>
    <w:rsid w:val="00FA362E"/>
    <w:rsid w:val="00FA6B40"/>
    <w:rsid w:val="00FA72D0"/>
    <w:rsid w:val="00FB01ED"/>
    <w:rsid w:val="00FB158B"/>
    <w:rsid w:val="00FB338C"/>
    <w:rsid w:val="00FB47FE"/>
    <w:rsid w:val="00FB52EA"/>
    <w:rsid w:val="00FB5A4A"/>
    <w:rsid w:val="00FC5BF0"/>
    <w:rsid w:val="00FC6093"/>
    <w:rsid w:val="00FC7C14"/>
    <w:rsid w:val="00FC7C5B"/>
    <w:rsid w:val="00FD1210"/>
    <w:rsid w:val="00FD255B"/>
    <w:rsid w:val="00FD3D04"/>
    <w:rsid w:val="00FD423D"/>
    <w:rsid w:val="00FD61D3"/>
    <w:rsid w:val="00FD6BF6"/>
    <w:rsid w:val="00FE2F3B"/>
    <w:rsid w:val="00FE2FD8"/>
    <w:rsid w:val="00FE31DF"/>
    <w:rsid w:val="00FE5C97"/>
    <w:rsid w:val="00FF03ED"/>
    <w:rsid w:val="00FF1D6C"/>
    <w:rsid w:val="00FF43D9"/>
    <w:rsid w:val="00FF4988"/>
    <w:rsid w:val="01D139F2"/>
    <w:rsid w:val="021E6E93"/>
    <w:rsid w:val="03F743E0"/>
    <w:rsid w:val="055B3BD7"/>
    <w:rsid w:val="061E4834"/>
    <w:rsid w:val="0889727B"/>
    <w:rsid w:val="0AC148B3"/>
    <w:rsid w:val="0D245E2A"/>
    <w:rsid w:val="0D600EFE"/>
    <w:rsid w:val="116F6F5F"/>
    <w:rsid w:val="128771E6"/>
    <w:rsid w:val="17291E35"/>
    <w:rsid w:val="17A52897"/>
    <w:rsid w:val="17A74689"/>
    <w:rsid w:val="182B30B6"/>
    <w:rsid w:val="19B849E3"/>
    <w:rsid w:val="1A391B12"/>
    <w:rsid w:val="1B560DFA"/>
    <w:rsid w:val="1E073DD1"/>
    <w:rsid w:val="231A15C5"/>
    <w:rsid w:val="26DE0210"/>
    <w:rsid w:val="274243CE"/>
    <w:rsid w:val="27DC5671"/>
    <w:rsid w:val="297E5F7A"/>
    <w:rsid w:val="2CD93379"/>
    <w:rsid w:val="313FF931"/>
    <w:rsid w:val="342511E2"/>
    <w:rsid w:val="37CD5475"/>
    <w:rsid w:val="389A52AC"/>
    <w:rsid w:val="389D10ED"/>
    <w:rsid w:val="39F17820"/>
    <w:rsid w:val="3AE6DAD2"/>
    <w:rsid w:val="3F9233B5"/>
    <w:rsid w:val="407C12A2"/>
    <w:rsid w:val="445057A1"/>
    <w:rsid w:val="47807EA7"/>
    <w:rsid w:val="4BE67E16"/>
    <w:rsid w:val="4CCC358C"/>
    <w:rsid w:val="50AA57E2"/>
    <w:rsid w:val="50FF4962"/>
    <w:rsid w:val="5164149D"/>
    <w:rsid w:val="51FC418E"/>
    <w:rsid w:val="56683035"/>
    <w:rsid w:val="580A6538"/>
    <w:rsid w:val="5E2E210C"/>
    <w:rsid w:val="623779B1"/>
    <w:rsid w:val="631D0E51"/>
    <w:rsid w:val="65245B5A"/>
    <w:rsid w:val="6B47743E"/>
    <w:rsid w:val="728A1A2B"/>
    <w:rsid w:val="76596BDE"/>
    <w:rsid w:val="76CC0B8C"/>
    <w:rsid w:val="7A2D77E6"/>
    <w:rsid w:val="7B843A31"/>
    <w:rsid w:val="7CC43CC7"/>
    <w:rsid w:val="7D9B19E9"/>
    <w:rsid w:val="7FF9C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6B84"/>
  <w15:docId w15:val="{6FC98E06-76A8-44CE-B5D3-FCFDB178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next w:val="a3"/>
    <w:link w:val="aa"/>
    <w:unhideWhenUsed/>
    <w:qFormat/>
    <w:pPr>
      <w:spacing w:after="120"/>
      <w:ind w:leftChars="200" w:left="420"/>
    </w:pPr>
  </w:style>
  <w:style w:type="paragraph" w:styleId="ab">
    <w:name w:val="Plain Text"/>
    <w:basedOn w:val="a"/>
    <w:link w:val="ac"/>
    <w:qFormat/>
    <w:rPr>
      <w:rFonts w:ascii="宋体" w:eastAsia="宋体" w:hAnsi="Courier New" w:cs="Times New Roman"/>
      <w:kern w:val="0"/>
      <w:sz w:val="2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Body Text First Indent"/>
    <w:basedOn w:val="a7"/>
    <w:next w:val="21"/>
    <w:qFormat/>
    <w:pPr>
      <w:tabs>
        <w:tab w:val="left" w:pos="3476"/>
      </w:tabs>
      <w:ind w:firstLineChars="100" w:firstLine="420"/>
    </w:pPr>
  </w:style>
  <w:style w:type="paragraph" w:styleId="21">
    <w:name w:val="Body Text First Indent 2"/>
    <w:basedOn w:val="a9"/>
    <w:next w:val="af3"/>
    <w:link w:val="22"/>
    <w:uiPriority w:val="99"/>
    <w:semiHidden/>
    <w:unhideWhenUsed/>
    <w:qFormat/>
    <w:pPr>
      <w:ind w:firstLineChars="200" w:firstLine="420"/>
    </w:pPr>
  </w:style>
  <w:style w:type="table" w:styleId="af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qFormat/>
    <w:rPr>
      <w:sz w:val="21"/>
      <w:szCs w:val="21"/>
    </w:rPr>
  </w:style>
  <w:style w:type="paragraph" w:customStyle="1" w:styleId="11">
    <w:name w:val="无间隔1"/>
    <w:uiPriority w:val="99"/>
    <w:qFormat/>
    <w:pPr>
      <w:widowControl w:val="0"/>
      <w:spacing w:line="300" w:lineRule="auto"/>
    </w:pPr>
    <w:rPr>
      <w:rFonts w:eastAsia="华文仿宋"/>
      <w:kern w:val="2"/>
      <w:sz w:val="24"/>
      <w:szCs w:val="21"/>
    </w:rPr>
  </w:style>
  <w:style w:type="character" w:customStyle="1" w:styleId="10">
    <w:name w:val="标题 1 字符"/>
    <w:basedOn w:val="a0"/>
    <w:link w:val="1"/>
    <w:uiPriority w:val="9"/>
    <w:qFormat/>
    <w:rPr>
      <w:b/>
      <w:bCs/>
      <w:kern w:val="44"/>
      <w:sz w:val="44"/>
      <w:szCs w:val="44"/>
    </w:rPr>
  </w:style>
  <w:style w:type="table" w:customStyle="1" w:styleId="SGSTableBasic11">
    <w:name w:val="SGS Table Basic 11"/>
    <w:basedOn w:val="a1"/>
    <w:qFormat/>
    <w:pPr>
      <w:ind w:left="709" w:hanging="709"/>
    </w:pPr>
    <w:rPr>
      <w:rFonts w:ascii="Arial" w:hAnsi="Arial"/>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2">
    <w:name w:val="列出段落1"/>
    <w:basedOn w:val="a"/>
    <w:qFormat/>
    <w:pPr>
      <w:ind w:firstLineChars="200" w:firstLine="200"/>
    </w:pPr>
    <w:rPr>
      <w:rFonts w:ascii="Calibri" w:eastAsia="宋体" w:hAnsi="Calibri" w:cs="Times New Roman"/>
    </w:rPr>
  </w:style>
  <w:style w:type="paragraph" w:styleId="af6">
    <w:name w:val="List Paragraph"/>
    <w:basedOn w:val="a"/>
    <w:link w:val="af7"/>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e">
    <w:name w:val="批注框文本 字符"/>
    <w:basedOn w:val="a0"/>
    <w:link w:val="ad"/>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8">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3">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qFormat/>
    <w:rPr>
      <w:rFonts w:ascii="Calibri" w:eastAsia="宋体" w:hAnsi="Calibri" w:cs="Times New Roman"/>
      <w:kern w:val="2"/>
      <w:sz w:val="21"/>
      <w:szCs w:val="24"/>
    </w:rPr>
  </w:style>
  <w:style w:type="character" w:customStyle="1" w:styleId="aa">
    <w:name w:val="正文文本缩进 字符"/>
    <w:basedOn w:val="a0"/>
    <w:link w:val="a9"/>
    <w:uiPriority w:val="99"/>
    <w:semiHidden/>
    <w:qFormat/>
    <w:rPr>
      <w:kern w:val="2"/>
      <w:sz w:val="21"/>
      <w:szCs w:val="22"/>
    </w:rPr>
  </w:style>
  <w:style w:type="character" w:customStyle="1" w:styleId="22">
    <w:name w:val="正文首行缩进 2 字符"/>
    <w:basedOn w:val="aa"/>
    <w:link w:val="21"/>
    <w:uiPriority w:val="99"/>
    <w:semiHidden/>
    <w:qFormat/>
    <w:rPr>
      <w:kern w:val="2"/>
      <w:sz w:val="21"/>
      <w:szCs w:val="2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24">
    <w:name w:val="正文_2"/>
    <w:qFormat/>
    <w:pPr>
      <w:widowControl w:val="0"/>
      <w:jc w:val="both"/>
    </w:pPr>
    <w:rPr>
      <w:rFonts w:ascii="Calibri" w:hAnsi="Calibri"/>
      <w:kern w:val="2"/>
      <w:sz w:val="21"/>
      <w:szCs w:val="22"/>
    </w:rPr>
  </w:style>
  <w:style w:type="paragraph" w:customStyle="1" w:styleId="0">
    <w:name w:val="正文文本_0"/>
    <w:basedOn w:val="16"/>
    <w:uiPriority w:val="1"/>
    <w:qFormat/>
    <w:pPr>
      <w:autoSpaceDE w:val="0"/>
      <w:autoSpaceDN w:val="0"/>
      <w:jc w:val="left"/>
    </w:pPr>
    <w:rPr>
      <w:rFonts w:ascii="宋体" w:hAnsi="宋体" w:cs="宋体"/>
      <w:kern w:val="0"/>
      <w:sz w:val="24"/>
      <w:szCs w:val="24"/>
      <w:lang w:eastAsia="en-US"/>
    </w:rPr>
  </w:style>
  <w:style w:type="paragraph" w:customStyle="1" w:styleId="16">
    <w:name w:val="正文_16"/>
    <w:qFormat/>
    <w:pPr>
      <w:widowControl w:val="0"/>
      <w:jc w:val="both"/>
    </w:pPr>
    <w:rPr>
      <w:rFonts w:ascii="Calibri" w:hAnsi="Calibri"/>
      <w:kern w:val="2"/>
      <w:sz w:val="21"/>
      <w:szCs w:val="22"/>
    </w:rPr>
  </w:style>
  <w:style w:type="character" w:customStyle="1" w:styleId="af7">
    <w:name w:val="列出段落 字符"/>
    <w:basedOn w:val="a0"/>
    <w:link w:val="af6"/>
    <w:uiPriority w:val="34"/>
    <w:qFormat/>
    <w:rPr>
      <w:rFonts w:ascii="Calibri" w:eastAsia="宋体" w:hAnsi="Calibri" w:cs="Times New Roman"/>
      <w:kern w:val="2"/>
      <w:sz w:val="21"/>
      <w:szCs w:val="24"/>
    </w:rPr>
  </w:style>
  <w:style w:type="paragraph" w:customStyle="1" w:styleId="14">
    <w:name w:val="纯文本1"/>
    <w:basedOn w:val="a"/>
    <w:link w:val="Char"/>
    <w:qFormat/>
    <w:rPr>
      <w:rFonts w:ascii="宋体" w:eastAsia="宋体" w:hAnsi="Courier New" w:cs="Courier New"/>
      <w:kern w:val="0"/>
      <w:szCs w:val="21"/>
    </w:rPr>
  </w:style>
  <w:style w:type="character" w:customStyle="1" w:styleId="Char">
    <w:name w:val="纯文本 Char"/>
    <w:link w:val="14"/>
    <w:qFormat/>
    <w:rPr>
      <w:rFonts w:ascii="宋体" w:eastAsia="宋体" w:hAnsi="Courier New" w:cs="Courier New"/>
      <w:sz w:val="21"/>
      <w:szCs w:val="21"/>
    </w:rPr>
  </w:style>
  <w:style w:type="character" w:customStyle="1" w:styleId="ac">
    <w:name w:val="纯文本 字符"/>
    <w:basedOn w:val="a0"/>
    <w:link w:val="ab"/>
    <w:qFormat/>
    <w:rPr>
      <w:rFonts w:ascii="宋体" w:eastAsia="宋体" w:hAnsi="Courier New" w:cs="Times New Roman"/>
      <w:szCs w:val="21"/>
    </w:rPr>
  </w:style>
  <w:style w:type="table" w:customStyle="1" w:styleId="15">
    <w:name w:val="网格型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正文首行缩进1"/>
    <w:basedOn w:val="18"/>
    <w:uiPriority w:val="99"/>
    <w:qFormat/>
    <w:pPr>
      <w:spacing w:line="360" w:lineRule="auto"/>
      <w:ind w:firstLine="200"/>
    </w:pPr>
    <w:rPr>
      <w:rFonts w:ascii="仿宋_GB2312" w:eastAsia="仿宋_GB2312" w:hAnsi="Times New Roman"/>
      <w:sz w:val="30"/>
      <w:szCs w:val="30"/>
    </w:rPr>
  </w:style>
  <w:style w:type="paragraph" w:customStyle="1" w:styleId="18">
    <w:name w:val="正文文本1"/>
    <w:basedOn w:val="a"/>
    <w:next w:val="a"/>
    <w:uiPriority w:val="99"/>
    <w:qFormat/>
    <w:rPr>
      <w:rFonts w:ascii="楷体_GB2312" w:eastAsia="楷体_GB2312" w:hAnsi="Arial"/>
      <w:sz w:val="28"/>
      <w:szCs w:val="28"/>
      <w:lang w:eastAsia="en-US"/>
    </w:rPr>
  </w:style>
  <w:style w:type="character" w:customStyle="1" w:styleId="font11">
    <w:name w:val="font11"/>
    <w:basedOn w:val="a0"/>
    <w:qFormat/>
    <w:rPr>
      <w:rFonts w:ascii="黑体" w:eastAsia="黑体" w:hAnsi="宋体" w:cs="黑体" w:hint="eastAsia"/>
      <w:b/>
      <w:bCs/>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方正仿宋" w:eastAsia="方正仿宋" w:hAnsi="方正仿宋" w:cs="方正仿宋" w:hint="default"/>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方正仿宋" w:eastAsia="方正仿宋" w:hAnsi="方正仿宋" w:cs="方正仿宋" w:hint="default"/>
      <w:color w:val="000000"/>
      <w:sz w:val="21"/>
      <w:szCs w:val="21"/>
      <w:u w:val="none"/>
    </w:rPr>
  </w:style>
  <w:style w:type="character" w:customStyle="1" w:styleId="font71">
    <w:name w:val="font7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43</Pages>
  <Words>3380</Words>
  <Characters>19270</Characters>
  <Application>Microsoft Office Word</Application>
  <DocSecurity>0</DocSecurity>
  <Lines>160</Lines>
  <Paragraphs>45</Paragraphs>
  <ScaleCrop>false</ScaleCrop>
  <Company>jshl2015</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徐文忠</cp:lastModifiedBy>
  <cp:revision>86</cp:revision>
  <cp:lastPrinted>2024-08-20T16:37:00Z</cp:lastPrinted>
  <dcterms:created xsi:type="dcterms:W3CDTF">2024-09-15T10:38:00Z</dcterms:created>
  <dcterms:modified xsi:type="dcterms:W3CDTF">2025-06-20T07:48:00Z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B3862BF4128543988340A086EEA6BA59_13</vt:lpwstr>
  </property>
  <property fmtid="{D5CDD505-2E9C-101B-9397-08002B2CF9AE}" pid="4" name="KSOTemplateDocerSaveRecord">
    <vt:lpwstr>eyJoZGlkIjoiMjNmNWQ3ZTQzZGQ3YzkzZWNjMGRlZDhhYjFlMjI1YmYiLCJ1c2VySWQiOiIzOTE2ODc4ODgifQ==</vt:lpwstr>
  </property>
</Properties>
</file>