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C2EF">
      <w:pPr>
        <w:rPr>
          <w:rFonts w:ascii="Times New Roman" w:hAnsi="Times New Roman" w:eastAsia="方正小标宋简体"/>
          <w:color w:val="000000"/>
          <w:sz w:val="84"/>
        </w:rPr>
      </w:pPr>
    </w:p>
    <w:p w14:paraId="6FC70EE3">
      <w:pPr>
        <w:rPr>
          <w:rFonts w:ascii="Times New Roman" w:hAnsi="Times New Roman" w:eastAsia="方正小标宋简体"/>
          <w:color w:val="000000"/>
          <w:sz w:val="84"/>
        </w:rPr>
      </w:pPr>
    </w:p>
    <w:p w14:paraId="26E00D3C">
      <w:pPr>
        <w:jc w:val="center"/>
        <w:rPr>
          <w:rFonts w:ascii="宋体"/>
          <w:color w:val="000000"/>
          <w:sz w:val="72"/>
          <w:szCs w:val="72"/>
        </w:rPr>
      </w:pPr>
      <w:r>
        <w:rPr>
          <w:rFonts w:hint="eastAsia" w:ascii="宋体" w:hAnsi="宋体"/>
          <w:color w:val="000000"/>
          <w:sz w:val="72"/>
          <w:szCs w:val="72"/>
        </w:rPr>
        <w:t>单一来源采购文件</w:t>
      </w:r>
    </w:p>
    <w:p w14:paraId="03C8E961">
      <w:pPr>
        <w:ind w:left="2755" w:leftChars="550" w:hanging="1600" w:hangingChars="500"/>
        <w:rPr>
          <w:rFonts w:ascii="宋体"/>
          <w:color w:val="000000"/>
          <w:sz w:val="32"/>
        </w:rPr>
      </w:pPr>
    </w:p>
    <w:p w14:paraId="2084C4EC">
      <w:pPr>
        <w:ind w:left="2755" w:leftChars="550" w:hanging="1600" w:hangingChars="500"/>
        <w:rPr>
          <w:rFonts w:ascii="宋体"/>
          <w:color w:val="000000"/>
          <w:sz w:val="32"/>
        </w:rPr>
      </w:pPr>
    </w:p>
    <w:p w14:paraId="3D8CD4BA">
      <w:pPr>
        <w:ind w:left="2755" w:leftChars="550" w:hanging="1600" w:hangingChars="500"/>
        <w:rPr>
          <w:rFonts w:ascii="宋体"/>
          <w:color w:val="000000"/>
          <w:sz w:val="32"/>
        </w:rPr>
      </w:pPr>
    </w:p>
    <w:p w14:paraId="3D61BFC6">
      <w:pPr>
        <w:ind w:left="2755" w:leftChars="550" w:hanging="1600" w:hangingChars="500"/>
        <w:rPr>
          <w:rFonts w:ascii="宋体"/>
          <w:color w:val="000000"/>
          <w:sz w:val="32"/>
        </w:rPr>
      </w:pPr>
    </w:p>
    <w:p w14:paraId="77CEE7A8">
      <w:pPr>
        <w:widowControl/>
        <w:shd w:val="clear" w:color="auto" w:fill="FFFFFF"/>
        <w:spacing w:line="420" w:lineRule="atLeast"/>
        <w:ind w:firstLine="642"/>
        <w:jc w:val="center"/>
        <w:rPr>
          <w:rFonts w:ascii="宋体" w:hAnsi="宋体"/>
          <w:color w:val="000000"/>
          <w:sz w:val="32"/>
        </w:rPr>
      </w:pPr>
      <w:r>
        <w:rPr>
          <w:rFonts w:hint="eastAsia" w:ascii="宋体" w:hAnsi="宋体"/>
          <w:color w:val="000000"/>
          <w:sz w:val="32"/>
        </w:rPr>
        <w:t>项目名称：南通市卫生健康发展数智服务中心仓库租赁项目</w:t>
      </w:r>
    </w:p>
    <w:p w14:paraId="2599F386">
      <w:pPr>
        <w:ind w:left="2083" w:leftChars="230" w:hanging="1600" w:hangingChars="500"/>
        <w:rPr>
          <w:rFonts w:ascii="宋体"/>
          <w:color w:val="000000"/>
          <w:sz w:val="32"/>
        </w:rPr>
      </w:pPr>
    </w:p>
    <w:p w14:paraId="23AC4F39">
      <w:pPr>
        <w:jc w:val="center"/>
        <w:rPr>
          <w:rFonts w:ascii="Times New Roman" w:hAnsi="Times New Roman" w:eastAsia="楷体"/>
          <w:color w:val="000000"/>
          <w:sz w:val="32"/>
        </w:rPr>
      </w:pPr>
    </w:p>
    <w:p w14:paraId="4316C6D4">
      <w:pPr>
        <w:jc w:val="center"/>
        <w:rPr>
          <w:rFonts w:ascii="Times New Roman" w:hAnsi="Times New Roman" w:eastAsia="楷体"/>
          <w:color w:val="000000"/>
          <w:sz w:val="32"/>
        </w:rPr>
      </w:pPr>
    </w:p>
    <w:p w14:paraId="77CA0474">
      <w:pPr>
        <w:jc w:val="center"/>
        <w:rPr>
          <w:rFonts w:ascii="Times New Roman" w:hAnsi="Times New Roman" w:eastAsia="楷体"/>
          <w:color w:val="000000"/>
          <w:sz w:val="32"/>
        </w:rPr>
      </w:pPr>
    </w:p>
    <w:p w14:paraId="45DEB8D6">
      <w:pPr>
        <w:jc w:val="center"/>
        <w:rPr>
          <w:rFonts w:ascii="Times New Roman" w:hAnsi="Times New Roman" w:eastAsia="楷体"/>
          <w:color w:val="000000"/>
          <w:sz w:val="32"/>
        </w:rPr>
      </w:pPr>
    </w:p>
    <w:p w14:paraId="30363400">
      <w:pPr>
        <w:jc w:val="center"/>
        <w:rPr>
          <w:rFonts w:ascii="Times New Roman" w:hAnsi="Times New Roman" w:eastAsia="楷体"/>
          <w:color w:val="000000"/>
          <w:sz w:val="32"/>
        </w:rPr>
      </w:pPr>
      <w:r>
        <w:rPr>
          <w:rFonts w:ascii="宋体"/>
          <w:color w:val="000000"/>
          <w:kern w:val="0"/>
          <w:sz w:val="20"/>
          <w:szCs w:val="20"/>
          <w:lang w:val="zh-CN"/>
        </w:rPr>
        <w:object>
          <v:shape id="_x0000_i1025" o:spt="75" type="#_x0000_t75" style="height:122.8pt;width:165.8pt;" o:ole="t" filled="f" o:preferrelative="t" stroked="f" coordsize="21600,21600">
            <v:path/>
            <v:fill on="f" focussize="0,0"/>
            <v:stroke on="f" joinstyle="miter"/>
            <v:imagedata r:id="rId5" o:title=""/>
            <o:lock v:ext="edit" aspectratio="t"/>
            <w10:wrap type="none"/>
            <w10:anchorlock/>
          </v:shape>
          <o:OLEObject Type="Embed" ProgID="MS_ClipArt_Gallery.5" ShapeID="_x0000_i1025" DrawAspect="Content" ObjectID="_1468075725" r:id="rId4">
            <o:LockedField>false</o:LockedField>
          </o:OLEObject>
        </w:object>
      </w:r>
    </w:p>
    <w:p w14:paraId="1D16735F">
      <w:pPr>
        <w:jc w:val="center"/>
        <w:rPr>
          <w:rFonts w:ascii="Times New Roman" w:hAnsi="Times New Roman" w:eastAsia="楷体"/>
          <w:color w:val="000000"/>
          <w:sz w:val="32"/>
        </w:rPr>
      </w:pPr>
    </w:p>
    <w:p w14:paraId="17097A09">
      <w:pPr>
        <w:jc w:val="center"/>
        <w:rPr>
          <w:rFonts w:ascii="Times New Roman" w:hAnsi="Times New Roman" w:eastAsia="楷体"/>
          <w:color w:val="000000"/>
          <w:sz w:val="32"/>
        </w:rPr>
      </w:pPr>
    </w:p>
    <w:p w14:paraId="0DC135AD">
      <w:pPr>
        <w:jc w:val="center"/>
        <w:rPr>
          <w:rFonts w:ascii="Times New Roman" w:hAnsi="Times New Roman" w:eastAsia="楷体"/>
          <w:color w:val="000000"/>
          <w:sz w:val="32"/>
        </w:rPr>
      </w:pPr>
    </w:p>
    <w:p w14:paraId="7F59043B">
      <w:pPr>
        <w:jc w:val="center"/>
        <w:rPr>
          <w:rFonts w:ascii="Times New Roman" w:hAnsi="Times New Roman" w:eastAsia="楷体"/>
          <w:color w:val="000000"/>
          <w:sz w:val="32"/>
        </w:rPr>
      </w:pPr>
    </w:p>
    <w:p w14:paraId="34E655E9">
      <w:pPr>
        <w:jc w:val="center"/>
        <w:rPr>
          <w:rFonts w:ascii="Times New Roman" w:hAnsi="Times New Roman" w:eastAsia="楷体"/>
          <w:color w:val="000000"/>
          <w:sz w:val="32"/>
        </w:rPr>
      </w:pPr>
    </w:p>
    <w:p w14:paraId="33A60CC7">
      <w:pPr>
        <w:jc w:val="center"/>
        <w:rPr>
          <w:rFonts w:ascii="Times New Roman" w:hAnsi="Times New Roman" w:eastAsia="楷体"/>
          <w:color w:val="000000"/>
          <w:sz w:val="32"/>
        </w:rPr>
      </w:pPr>
    </w:p>
    <w:p w14:paraId="5A9A7DCD">
      <w:pPr>
        <w:jc w:val="center"/>
        <w:rPr>
          <w:rFonts w:ascii="Times New Roman" w:hAnsi="Times New Roman" w:eastAsia="楷体"/>
          <w:color w:val="000000"/>
          <w:sz w:val="32"/>
        </w:rPr>
      </w:pPr>
    </w:p>
    <w:p w14:paraId="40734296">
      <w:pPr>
        <w:rPr>
          <w:rFonts w:ascii="Times New Roman" w:hAnsi="Times New Roman" w:eastAsia="楷体"/>
          <w:color w:val="000000"/>
          <w:sz w:val="28"/>
        </w:rPr>
      </w:pPr>
    </w:p>
    <w:p w14:paraId="1445AE52">
      <w:pPr>
        <w:rPr>
          <w:rFonts w:ascii="Times New Roman" w:hAnsi="Times New Roman" w:eastAsia="楷体"/>
          <w:color w:val="000000"/>
          <w:sz w:val="28"/>
        </w:rPr>
      </w:pPr>
    </w:p>
    <w:p w14:paraId="378E7EA2">
      <w:pPr>
        <w:jc w:val="center"/>
        <w:rPr>
          <w:rFonts w:ascii="宋体"/>
          <w:color w:val="000000"/>
          <w:sz w:val="28"/>
        </w:rPr>
      </w:pPr>
      <w:r>
        <w:rPr>
          <w:rFonts w:hint="eastAsia" w:ascii="宋体" w:hAnsi="宋体"/>
          <w:color w:val="000000"/>
          <w:sz w:val="28"/>
        </w:rPr>
        <w:t>采购单位：南通市卫生健康发展数智服务中心</w:t>
      </w:r>
    </w:p>
    <w:p w14:paraId="1AC802EE">
      <w:pPr>
        <w:adjustRightInd w:val="0"/>
        <w:snapToGrid w:val="0"/>
        <w:ind w:right="-601" w:rightChars="-286" w:firstLine="3360" w:firstLineChars="1200"/>
        <w:rPr>
          <w:rFonts w:ascii="宋体"/>
          <w:snapToGrid w:val="0"/>
          <w:color w:val="000000"/>
          <w:sz w:val="26"/>
          <w:szCs w:val="28"/>
        </w:rPr>
      </w:pPr>
      <w:r>
        <w:rPr>
          <w:rFonts w:ascii="宋体" w:hAnsi="宋体"/>
          <w:color w:val="000000"/>
          <w:sz w:val="28"/>
        </w:rPr>
        <w:t>202</w:t>
      </w:r>
      <w:r>
        <w:rPr>
          <w:rFonts w:hint="eastAsia" w:ascii="宋体" w:hAnsi="宋体"/>
          <w:color w:val="000000"/>
          <w:sz w:val="28"/>
          <w:lang w:val="en-US" w:eastAsia="zh-CN"/>
        </w:rPr>
        <w:t>6</w:t>
      </w:r>
      <w:r>
        <w:rPr>
          <w:rFonts w:hint="eastAsia" w:ascii="宋体" w:hAnsi="宋体"/>
          <w:color w:val="000000"/>
          <w:sz w:val="28"/>
        </w:rPr>
        <w:t>年</w:t>
      </w:r>
      <w:r>
        <w:rPr>
          <w:rFonts w:hint="eastAsia" w:ascii="宋体" w:hAnsi="宋体"/>
          <w:color w:val="000000"/>
          <w:sz w:val="28"/>
          <w:lang w:val="en-US" w:eastAsia="zh-CN"/>
        </w:rPr>
        <w:t>2</w:t>
      </w:r>
      <w:r>
        <w:rPr>
          <w:rFonts w:hint="eastAsia" w:ascii="宋体" w:hAnsi="宋体"/>
          <w:color w:val="000000"/>
          <w:sz w:val="28"/>
        </w:rPr>
        <w:t>月</w:t>
      </w:r>
      <w:r>
        <w:rPr>
          <w:rFonts w:hint="eastAsia" w:ascii="宋体" w:hAnsi="宋体"/>
          <w:color w:val="auto"/>
          <w:sz w:val="28"/>
          <w:lang w:val="en-US" w:eastAsia="zh-CN"/>
        </w:rPr>
        <w:t>9</w:t>
      </w:r>
      <w:r>
        <w:rPr>
          <w:rFonts w:hint="eastAsia" w:ascii="宋体" w:hAnsi="宋体"/>
          <w:color w:val="000000"/>
          <w:sz w:val="28"/>
        </w:rPr>
        <w:t>日</w:t>
      </w:r>
    </w:p>
    <w:p w14:paraId="1C1B6D70">
      <w:pPr>
        <w:widowControl/>
        <w:shd w:val="clear" w:color="auto" w:fill="FFFFFF"/>
        <w:spacing w:line="420" w:lineRule="atLeast"/>
        <w:jc w:val="center"/>
        <w:rPr>
          <w:rFonts w:hint="eastAsia" w:cs="宋体" w:asciiTheme="majorEastAsia" w:hAnsiTheme="majorEastAsia" w:eastAsiaTheme="majorEastAsia"/>
          <w:b/>
          <w:color w:val="333333"/>
          <w:kern w:val="0"/>
          <w:sz w:val="36"/>
          <w:szCs w:val="36"/>
        </w:rPr>
      </w:pPr>
      <w:r>
        <w:rPr>
          <w:rFonts w:ascii="Times New Roman" w:hAnsi="Times New Roman"/>
          <w:b/>
          <w:color w:val="000000"/>
          <w:sz w:val="44"/>
          <w:szCs w:val="44"/>
        </w:rPr>
        <w:br w:type="page"/>
      </w:r>
      <w:bookmarkStart w:id="0" w:name="OLE_LINK1"/>
      <w:r>
        <w:rPr>
          <w:rFonts w:hint="eastAsia" w:cs="宋体" w:asciiTheme="majorEastAsia" w:hAnsiTheme="majorEastAsia" w:eastAsiaTheme="majorEastAsia"/>
          <w:b/>
          <w:color w:val="333333"/>
          <w:kern w:val="0"/>
          <w:sz w:val="36"/>
          <w:szCs w:val="36"/>
        </w:rPr>
        <w:t>南通市卫生健康发展数智服务中心仓库租赁项目</w:t>
      </w:r>
    </w:p>
    <w:p w14:paraId="6273FF69">
      <w:pPr>
        <w:widowControl/>
        <w:shd w:val="clear" w:color="auto" w:fill="FFFFFF"/>
        <w:spacing w:line="420" w:lineRule="atLeast"/>
        <w:jc w:val="center"/>
        <w:rPr>
          <w:rFonts w:cs="宋体" w:asciiTheme="majorEastAsia" w:hAnsiTheme="majorEastAsia" w:eastAsiaTheme="majorEastAsia"/>
          <w:b/>
          <w:color w:val="333333"/>
          <w:kern w:val="0"/>
          <w:sz w:val="36"/>
          <w:szCs w:val="36"/>
        </w:rPr>
      </w:pPr>
      <w:r>
        <w:rPr>
          <w:rFonts w:hint="eastAsia" w:cs="宋体" w:asciiTheme="majorEastAsia" w:hAnsiTheme="majorEastAsia" w:eastAsiaTheme="majorEastAsia"/>
          <w:b/>
          <w:color w:val="333333"/>
          <w:kern w:val="0"/>
          <w:sz w:val="36"/>
          <w:szCs w:val="36"/>
        </w:rPr>
        <w:t>单一来源谈判邀请采购公告</w:t>
      </w:r>
    </w:p>
    <w:p w14:paraId="568DF649">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p>
    <w:p w14:paraId="1D4FC86F">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南通市卫生健康发展数智服务中心仓库租赁项目进行单一来源采购。现邀请南通国有资产投资控股有限公司递交协商响应文件并参加现场协商。</w:t>
      </w:r>
    </w:p>
    <w:p w14:paraId="6C5C7A3E">
      <w:pPr>
        <w:widowControl/>
        <w:shd w:val="clear" w:color="auto" w:fill="FFFFFF"/>
        <w:spacing w:line="400" w:lineRule="exact"/>
        <w:ind w:firstLine="422"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一、项目名称：</w:t>
      </w:r>
      <w:r>
        <w:rPr>
          <w:rFonts w:hint="eastAsia" w:cs="宋体" w:asciiTheme="minorEastAsia" w:hAnsiTheme="minorEastAsia" w:eastAsiaTheme="minorEastAsia"/>
          <w:color w:val="333333"/>
          <w:kern w:val="0"/>
          <w:szCs w:val="21"/>
        </w:rPr>
        <w:t>南通市卫生健康发展数智服务中心仓库租赁项目</w:t>
      </w:r>
    </w:p>
    <w:p w14:paraId="09AD4F02">
      <w:pPr>
        <w:widowControl/>
        <w:shd w:val="clear" w:color="auto" w:fill="FFFFFF"/>
        <w:spacing w:line="400" w:lineRule="exact"/>
        <w:ind w:firstLine="422"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二、项目需求：</w:t>
      </w:r>
      <w:r>
        <w:rPr>
          <w:rFonts w:hint="eastAsia" w:cs="宋体" w:asciiTheme="minorEastAsia" w:hAnsiTheme="minorEastAsia" w:eastAsiaTheme="minorEastAsia"/>
          <w:color w:val="333333"/>
          <w:kern w:val="0"/>
          <w:szCs w:val="21"/>
        </w:rPr>
        <w:t>南通市卫生健康发展数智服务中心计划续租启瑞广场26楼仓库，同时计划再租赁一间面积32平米的仓库，以满足增加的仓储需求，要求与中心办公地点邻近，有直通电梯方便物资搬运。租赁期为三年。</w:t>
      </w:r>
    </w:p>
    <w:p w14:paraId="16A63AD3">
      <w:pPr>
        <w:widowControl/>
        <w:shd w:val="clear" w:color="auto" w:fill="FFFFFF"/>
        <w:spacing w:line="400" w:lineRule="exact"/>
        <w:ind w:firstLine="422" w:firstLineChars="200"/>
        <w:rPr>
          <w:rFonts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三、项目预算</w:t>
      </w:r>
      <w:r>
        <w:rPr>
          <w:rFonts w:hint="eastAsia" w:asciiTheme="minorEastAsia" w:hAnsiTheme="minorEastAsia" w:eastAsiaTheme="minorEastAsia"/>
          <w:color w:val="333333"/>
          <w:szCs w:val="21"/>
          <w:shd w:val="clear" w:color="auto" w:fill="FFFFFF"/>
        </w:rPr>
        <w:t>：</w:t>
      </w:r>
      <w:r>
        <w:rPr>
          <w:rFonts w:hint="eastAsia" w:asciiTheme="minorEastAsia" w:hAnsiTheme="minorEastAsia" w:eastAsiaTheme="minorEastAsia"/>
          <w:color w:val="333333"/>
          <w:szCs w:val="21"/>
          <w:shd w:val="clear" w:color="auto" w:fill="FFFFFF"/>
          <w:lang w:val="en-US" w:eastAsia="zh-CN"/>
        </w:rPr>
        <w:t>4.53</w:t>
      </w:r>
      <w:r>
        <w:rPr>
          <w:rFonts w:hint="eastAsia" w:asciiTheme="minorEastAsia" w:hAnsiTheme="minorEastAsia" w:eastAsiaTheme="minorEastAsia"/>
          <w:color w:val="333333"/>
          <w:szCs w:val="21"/>
          <w:shd w:val="clear" w:color="auto" w:fill="FFFFFF"/>
        </w:rPr>
        <w:t>万元</w:t>
      </w:r>
      <w:r>
        <w:rPr>
          <w:rFonts w:hint="eastAsia" w:asciiTheme="minorEastAsia" w:hAnsiTheme="minorEastAsia" w:eastAsiaTheme="minorEastAsia"/>
          <w:color w:val="333333"/>
          <w:szCs w:val="21"/>
          <w:shd w:val="clear" w:color="auto" w:fill="FFFFFF"/>
          <w:lang w:val="en-US" w:eastAsia="zh-CN"/>
        </w:rPr>
        <w:t>/年（三年总预算136000元）</w:t>
      </w:r>
      <w:r>
        <w:rPr>
          <w:rFonts w:hint="eastAsia" w:asciiTheme="minorEastAsia" w:hAnsiTheme="minorEastAsia" w:eastAsiaTheme="minorEastAsia"/>
          <w:color w:val="333333"/>
          <w:szCs w:val="21"/>
          <w:shd w:val="clear" w:color="auto" w:fill="FFFFFF"/>
        </w:rPr>
        <w:t>，超出预算的响应文件视为无效响应文件。</w:t>
      </w:r>
    </w:p>
    <w:p w14:paraId="12F3232D">
      <w:pPr>
        <w:widowControl/>
        <w:shd w:val="clear" w:color="auto" w:fill="FFFFFF"/>
        <w:spacing w:line="400" w:lineRule="exact"/>
        <w:ind w:firstLine="422" w:firstLineChars="200"/>
        <w:rPr>
          <w:rFonts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四、供应商资格要求</w:t>
      </w:r>
      <w:r>
        <w:rPr>
          <w:rFonts w:hint="eastAsia" w:asciiTheme="minorEastAsia" w:hAnsiTheme="minorEastAsia" w:eastAsiaTheme="minorEastAsia"/>
          <w:color w:val="333333"/>
          <w:szCs w:val="21"/>
          <w:shd w:val="clear" w:color="auto" w:fill="FFFFFF"/>
        </w:rPr>
        <w:t>：</w:t>
      </w:r>
    </w:p>
    <w:p w14:paraId="4DAA6C11">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1.</w:t>
      </w:r>
      <w:r>
        <w:rPr>
          <w:rFonts w:hint="eastAsia" w:asciiTheme="minorEastAsia" w:hAnsiTheme="minorEastAsia" w:eastAsiaTheme="minorEastAsia"/>
          <w:color w:val="333333"/>
          <w:szCs w:val="21"/>
          <w:shd w:val="clear" w:color="auto" w:fill="FFFFFF"/>
        </w:rPr>
        <w:t>具备《中华人民共和国政府采购法》第二十二条规定的条件，且符合、承认并承诺履行单一来源采购文件各项规定；</w:t>
      </w:r>
    </w:p>
    <w:p w14:paraId="6166DCD1">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2.</w:t>
      </w:r>
      <w:r>
        <w:rPr>
          <w:rFonts w:hint="eastAsia" w:asciiTheme="minorEastAsia" w:hAnsiTheme="minorEastAsia" w:eastAsiaTheme="minorEastAsia"/>
          <w:color w:val="333333"/>
          <w:szCs w:val="21"/>
          <w:shd w:val="clear" w:color="auto" w:fill="FFFFFF"/>
        </w:rPr>
        <w:t>投标人为在中华人民共和国境内注册独立法人,提供合格营业执照副本复印件；</w:t>
      </w:r>
    </w:p>
    <w:p w14:paraId="6A0A33EF">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3.</w:t>
      </w:r>
      <w:r>
        <w:rPr>
          <w:rFonts w:hint="eastAsia" w:asciiTheme="minorEastAsia" w:hAnsiTheme="minorEastAsia" w:eastAsiaTheme="minorEastAsia"/>
          <w:color w:val="333333"/>
          <w:szCs w:val="21"/>
          <w:shd w:val="clear" w:color="auto" w:fill="FFFFFF"/>
        </w:rPr>
        <w:t>具备完成本项目标的物的资质和能力,并能提供相应的服务；</w:t>
      </w:r>
    </w:p>
    <w:p w14:paraId="0C5C439C">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4.</w:t>
      </w:r>
      <w:r>
        <w:rPr>
          <w:rFonts w:hint="eastAsia" w:asciiTheme="minorEastAsia" w:hAnsiTheme="minorEastAsia" w:eastAsiaTheme="minorEastAsia"/>
          <w:color w:val="333333"/>
          <w:szCs w:val="21"/>
          <w:shd w:val="clear" w:color="auto" w:fill="FFFFFF"/>
        </w:rPr>
        <w:t>本项目不接受联合体投标；</w:t>
      </w:r>
    </w:p>
    <w:p w14:paraId="30F6AA52">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5.</w:t>
      </w:r>
      <w:r>
        <w:rPr>
          <w:rFonts w:hint="eastAsia" w:asciiTheme="minorEastAsia" w:hAnsiTheme="minorEastAsia" w:eastAsiaTheme="minorEastAsia"/>
          <w:color w:val="333333"/>
          <w:szCs w:val="21"/>
          <w:shd w:val="clear" w:color="auto" w:fill="FFFFFF"/>
        </w:rPr>
        <w:t>供应商成交后不得将中标项目分包或者转让给其他主体实施；</w:t>
      </w:r>
    </w:p>
    <w:p w14:paraId="1B1220B2">
      <w:pPr>
        <w:spacing w:line="400" w:lineRule="exact"/>
        <w:ind w:firstLine="420" w:firstLine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6.</w:t>
      </w:r>
      <w:r>
        <w:rPr>
          <w:rFonts w:hint="eastAsia" w:asciiTheme="minorEastAsia" w:hAnsiTheme="minorEastAsia" w:eastAsiaTheme="minorEastAsia"/>
          <w:color w:val="333333"/>
          <w:szCs w:val="21"/>
          <w:shd w:val="clear" w:color="auto" w:fill="FFFFFF"/>
        </w:rPr>
        <w:t>参加政府采购活动中，在经营活动中没有违法记录。</w:t>
      </w:r>
    </w:p>
    <w:p w14:paraId="575347FD">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lang w:eastAsia="zh-CN"/>
        </w:rPr>
      </w:pPr>
      <w:r>
        <w:rPr>
          <w:rFonts w:hint="eastAsia" w:asciiTheme="minorEastAsia" w:hAnsiTheme="minorEastAsia" w:eastAsiaTheme="minorEastAsia"/>
          <w:b/>
          <w:color w:val="333333"/>
          <w:szCs w:val="21"/>
          <w:shd w:val="clear" w:color="auto" w:fill="FFFFFF"/>
        </w:rPr>
        <w:t>五、单一来源供应商名称</w:t>
      </w:r>
      <w:r>
        <w:rPr>
          <w:rFonts w:hint="eastAsia" w:asciiTheme="minorEastAsia" w:hAnsiTheme="minorEastAsia" w:eastAsiaTheme="minorEastAsia"/>
          <w:color w:val="333333"/>
          <w:szCs w:val="21"/>
          <w:shd w:val="clear" w:color="auto" w:fill="FFFFFF"/>
        </w:rPr>
        <w:t>：</w:t>
      </w:r>
      <w:r>
        <w:rPr>
          <w:rFonts w:hint="eastAsia" w:cs="宋体" w:asciiTheme="minorEastAsia" w:hAnsiTheme="minorEastAsia" w:eastAsiaTheme="minorEastAsia"/>
          <w:color w:val="333333"/>
          <w:kern w:val="0"/>
          <w:szCs w:val="21"/>
        </w:rPr>
        <w:t>南通国有资产投资控股有限公司</w:t>
      </w:r>
      <w:r>
        <w:rPr>
          <w:rFonts w:hint="eastAsia" w:cs="宋体" w:asciiTheme="minorEastAsia" w:hAnsiTheme="minorEastAsia" w:eastAsiaTheme="minorEastAsia"/>
          <w:color w:val="333333"/>
          <w:kern w:val="0"/>
          <w:szCs w:val="21"/>
          <w:lang w:eastAsia="zh-CN"/>
        </w:rPr>
        <w:t>（授权委托管理单位名称：南通国信资产管理有限公司）</w:t>
      </w:r>
    </w:p>
    <w:p w14:paraId="6D40457A">
      <w:pPr>
        <w:widowControl/>
        <w:shd w:val="clear" w:color="auto" w:fill="FFFFFF"/>
        <w:spacing w:line="400" w:lineRule="exact"/>
        <w:ind w:firstLine="420" w:firstLineChars="200"/>
        <w:rPr>
          <w:rFonts w:hint="eastAsia" w:asciiTheme="minorEastAsia" w:hAnsiTheme="minorEastAsia" w:eastAsiaTheme="minorEastAsia"/>
          <w:color w:val="auto"/>
          <w:szCs w:val="21"/>
          <w:shd w:val="clear" w:color="auto" w:fill="FFFFFF"/>
          <w:lang w:eastAsia="zh-CN"/>
        </w:rPr>
      </w:pPr>
      <w:r>
        <w:rPr>
          <w:rFonts w:hint="eastAsia" w:asciiTheme="minorEastAsia" w:hAnsiTheme="minorEastAsia" w:eastAsiaTheme="minorEastAsia"/>
          <w:color w:val="auto"/>
          <w:szCs w:val="21"/>
          <w:shd w:val="clear" w:color="auto" w:fill="FFFFFF"/>
        </w:rPr>
        <w:t>联系人：徐榕晗</w:t>
      </w:r>
    </w:p>
    <w:p w14:paraId="09ED0F7C">
      <w:pPr>
        <w:widowControl/>
        <w:shd w:val="clear" w:color="auto" w:fill="FFFFFF"/>
        <w:spacing w:line="400" w:lineRule="exact"/>
        <w:ind w:firstLine="420" w:firstLineChars="200"/>
        <w:rPr>
          <w:rFonts w:hint="default" w:asciiTheme="minorEastAsia" w:hAnsiTheme="minorEastAsia" w:eastAsiaTheme="minorEastAsia"/>
          <w:color w:val="auto"/>
          <w:szCs w:val="21"/>
          <w:shd w:val="clear" w:color="auto" w:fill="FFFFFF"/>
          <w:lang w:val="en-US" w:eastAsia="zh-CN"/>
        </w:rPr>
      </w:pPr>
      <w:r>
        <w:rPr>
          <w:rFonts w:hint="eastAsia" w:asciiTheme="minorEastAsia" w:hAnsiTheme="minorEastAsia" w:eastAsiaTheme="minorEastAsia"/>
          <w:color w:val="auto"/>
          <w:szCs w:val="21"/>
          <w:shd w:val="clear" w:color="auto" w:fill="FFFFFF"/>
        </w:rPr>
        <w:t>联系电话：18751357275</w:t>
      </w:r>
    </w:p>
    <w:p w14:paraId="55A6A8AB">
      <w:pPr>
        <w:widowControl/>
        <w:shd w:val="clear" w:color="auto" w:fill="FFFFFF"/>
        <w:spacing w:line="400" w:lineRule="exact"/>
        <w:ind w:firstLine="422" w:firstLineChars="200"/>
        <w:rPr>
          <w:rFonts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六、</w:t>
      </w:r>
      <w:r>
        <w:rPr>
          <w:rFonts w:asciiTheme="minorEastAsia" w:hAnsiTheme="minorEastAsia" w:eastAsiaTheme="minorEastAsia"/>
          <w:b/>
          <w:color w:val="333333"/>
          <w:szCs w:val="21"/>
          <w:shd w:val="clear" w:color="auto" w:fill="FFFFFF"/>
        </w:rPr>
        <w:t>采购内容及</w:t>
      </w:r>
      <w:r>
        <w:rPr>
          <w:rFonts w:hint="eastAsia" w:asciiTheme="minorEastAsia" w:hAnsiTheme="minorEastAsia" w:eastAsiaTheme="minorEastAsia"/>
          <w:b/>
          <w:color w:val="333333"/>
          <w:szCs w:val="21"/>
          <w:shd w:val="clear" w:color="auto" w:fill="FFFFFF"/>
        </w:rPr>
        <w:t>其他要求（附</w:t>
      </w:r>
      <w:r>
        <w:rPr>
          <w:rFonts w:asciiTheme="minorEastAsia" w:hAnsiTheme="minorEastAsia" w:eastAsiaTheme="minorEastAsia"/>
          <w:b/>
          <w:color w:val="333333"/>
          <w:szCs w:val="21"/>
          <w:shd w:val="clear" w:color="auto" w:fill="FFFFFF"/>
        </w:rPr>
        <w:t>后）</w:t>
      </w:r>
    </w:p>
    <w:p w14:paraId="7046D390">
      <w:pPr>
        <w:widowControl/>
        <w:shd w:val="clear" w:color="auto" w:fill="FFFFFF"/>
        <w:spacing w:line="400" w:lineRule="exact"/>
        <w:ind w:firstLine="422" w:firstLineChars="200"/>
        <w:rPr>
          <w:rFonts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七、时间、地点和联系人信息</w:t>
      </w:r>
    </w:p>
    <w:p w14:paraId="1CFF1359">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供应商响应文件接收截止及协商开始时间：</w:t>
      </w: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 xml:space="preserve"> 2 </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 xml:space="preserve"> 11 </w:t>
      </w:r>
      <w:r>
        <w:rPr>
          <w:rFonts w:hint="eastAsia" w:cs="宋体" w:asciiTheme="minorEastAsia" w:hAnsiTheme="minorEastAsia" w:eastAsiaTheme="minorEastAsia"/>
          <w:color w:val="auto"/>
          <w:kern w:val="0"/>
          <w:szCs w:val="21"/>
        </w:rPr>
        <w:t>日</w:t>
      </w:r>
      <w:r>
        <w:rPr>
          <w:rFonts w:hint="eastAsia" w:cs="宋体" w:asciiTheme="minorEastAsia" w:hAnsiTheme="minorEastAsia" w:eastAsiaTheme="minorEastAsia"/>
          <w:color w:val="auto"/>
          <w:kern w:val="0"/>
          <w:szCs w:val="21"/>
          <w:lang w:val="en-US" w:eastAsia="zh-CN"/>
        </w:rPr>
        <w:t xml:space="preserve"> 14 </w:t>
      </w:r>
      <w:r>
        <w:rPr>
          <w:rFonts w:hint="eastAsia" w:cs="宋体" w:asciiTheme="minorEastAsia" w:hAnsiTheme="minorEastAsia" w:eastAsiaTheme="minorEastAsia"/>
          <w:color w:val="auto"/>
          <w:kern w:val="0"/>
          <w:szCs w:val="21"/>
        </w:rPr>
        <w:t>时</w:t>
      </w:r>
      <w:r>
        <w:rPr>
          <w:rFonts w:hint="eastAsia" w:cs="宋体" w:asciiTheme="minorEastAsia" w:hAnsiTheme="minorEastAsia" w:eastAsiaTheme="minorEastAsia"/>
          <w:color w:val="auto"/>
          <w:kern w:val="0"/>
          <w:szCs w:val="21"/>
          <w:lang w:val="en-US" w:eastAsia="zh-CN"/>
        </w:rPr>
        <w:t xml:space="preserve"> 00 </w:t>
      </w:r>
      <w:r>
        <w:rPr>
          <w:rFonts w:hint="eastAsia" w:cs="宋体" w:asciiTheme="minorEastAsia" w:hAnsiTheme="minorEastAsia" w:eastAsiaTheme="minorEastAsia"/>
          <w:color w:val="auto"/>
          <w:kern w:val="0"/>
          <w:szCs w:val="21"/>
        </w:rPr>
        <w:t>分</w:t>
      </w:r>
      <w:r>
        <w:rPr>
          <w:rFonts w:hint="eastAsia" w:cs="宋体" w:asciiTheme="minorEastAsia" w:hAnsiTheme="minorEastAsia" w:eastAsiaTheme="minorEastAsia"/>
          <w:color w:val="333333"/>
          <w:kern w:val="0"/>
          <w:szCs w:val="21"/>
        </w:rPr>
        <w:t>（北京时间）。</w:t>
      </w:r>
    </w:p>
    <w:p w14:paraId="148DA41F">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协商地点：南通市崇文</w:t>
      </w:r>
      <w:r>
        <w:rPr>
          <w:rFonts w:cs="宋体" w:asciiTheme="minorEastAsia" w:hAnsiTheme="minorEastAsia" w:eastAsiaTheme="minorEastAsia"/>
          <w:color w:val="333333"/>
          <w:kern w:val="0"/>
          <w:szCs w:val="21"/>
        </w:rPr>
        <w:t>路</w:t>
      </w:r>
      <w:r>
        <w:rPr>
          <w:rFonts w:hint="eastAsia" w:cs="宋体" w:asciiTheme="minorEastAsia" w:hAnsiTheme="minorEastAsia" w:eastAsiaTheme="minorEastAsia"/>
          <w:color w:val="333333"/>
          <w:kern w:val="0"/>
          <w:szCs w:val="21"/>
        </w:rPr>
        <w:t>1号启</w:t>
      </w:r>
      <w:r>
        <w:rPr>
          <w:rFonts w:cs="宋体" w:asciiTheme="minorEastAsia" w:hAnsiTheme="minorEastAsia" w:eastAsiaTheme="minorEastAsia"/>
          <w:color w:val="333333"/>
          <w:kern w:val="0"/>
          <w:szCs w:val="21"/>
        </w:rPr>
        <w:t>瑞广场市</w:t>
      </w:r>
      <w:r>
        <w:rPr>
          <w:rFonts w:hint="eastAsia" w:cs="宋体" w:asciiTheme="minorEastAsia" w:hAnsiTheme="minorEastAsia" w:eastAsiaTheme="minorEastAsia"/>
          <w:color w:val="333333"/>
          <w:kern w:val="0"/>
          <w:szCs w:val="21"/>
        </w:rPr>
        <w:t>卫生健康委员</w:t>
      </w:r>
      <w:r>
        <w:rPr>
          <w:rFonts w:hint="eastAsia" w:cs="宋体" w:asciiTheme="minorEastAsia" w:hAnsiTheme="minorEastAsia" w:eastAsiaTheme="minorEastAsia"/>
          <w:color w:val="auto"/>
          <w:kern w:val="0"/>
          <w:szCs w:val="21"/>
        </w:rPr>
        <w:t xml:space="preserve">会 </w:t>
      </w:r>
      <w:r>
        <w:rPr>
          <w:rFonts w:hint="eastAsia" w:cs="宋体" w:asciiTheme="minorEastAsia" w:hAnsiTheme="minorEastAsia" w:eastAsiaTheme="minorEastAsia"/>
          <w:color w:val="auto"/>
          <w:kern w:val="0"/>
          <w:szCs w:val="21"/>
          <w:lang w:val="en-US" w:eastAsia="zh-CN"/>
        </w:rPr>
        <w:t>A207</w:t>
      </w:r>
      <w:r>
        <w:rPr>
          <w:rFonts w:hint="eastAsia" w:cs="宋体" w:asciiTheme="minorEastAsia" w:hAnsiTheme="minorEastAsia" w:eastAsiaTheme="minorEastAsia"/>
          <w:color w:val="auto"/>
          <w:kern w:val="0"/>
          <w:szCs w:val="21"/>
        </w:rPr>
        <w:t>会议室</w:t>
      </w:r>
      <w:r>
        <w:rPr>
          <w:rFonts w:hint="eastAsia" w:cs="宋体" w:asciiTheme="minorEastAsia" w:hAnsiTheme="minorEastAsia" w:eastAsiaTheme="minorEastAsia"/>
          <w:color w:val="333333"/>
          <w:kern w:val="0"/>
          <w:szCs w:val="21"/>
        </w:rPr>
        <w:t>。</w:t>
      </w:r>
    </w:p>
    <w:p w14:paraId="2C571BDC">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采购方协商联系人：高峰，联系方式：</w:t>
      </w:r>
      <w:r>
        <w:rPr>
          <w:rFonts w:cs="宋体" w:asciiTheme="minorEastAsia" w:hAnsiTheme="minorEastAsia" w:eastAsiaTheme="minorEastAsia"/>
          <w:color w:val="333333"/>
          <w:kern w:val="0"/>
          <w:szCs w:val="21"/>
        </w:rPr>
        <w:t>59009</w:t>
      </w:r>
      <w:r>
        <w:rPr>
          <w:rFonts w:hint="eastAsia" w:cs="宋体" w:asciiTheme="minorEastAsia" w:hAnsiTheme="minorEastAsia" w:eastAsiaTheme="minorEastAsia"/>
          <w:color w:val="333333"/>
          <w:kern w:val="0"/>
          <w:szCs w:val="21"/>
          <w:lang w:val="en-US" w:eastAsia="zh-CN"/>
        </w:rPr>
        <w:t>100</w:t>
      </w:r>
      <w:r>
        <w:rPr>
          <w:rFonts w:hint="eastAsia" w:cs="宋体" w:asciiTheme="minorEastAsia" w:hAnsiTheme="minorEastAsia" w:eastAsiaTheme="minorEastAsia"/>
          <w:color w:val="333333"/>
          <w:kern w:val="0"/>
          <w:szCs w:val="21"/>
        </w:rPr>
        <w:t>。</w:t>
      </w:r>
    </w:p>
    <w:p w14:paraId="7BBB348B">
      <w:pPr>
        <w:widowControl/>
        <w:shd w:val="clear" w:color="auto" w:fill="FFFFFF"/>
        <w:spacing w:line="400" w:lineRule="exact"/>
        <w:ind w:firstLine="422" w:firstLineChars="200"/>
        <w:rPr>
          <w:rFonts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八、供应商需递交的响应材料</w:t>
      </w:r>
      <w:r>
        <w:rPr>
          <w:rFonts w:hint="eastAsia" w:asciiTheme="minorEastAsia" w:hAnsiTheme="minorEastAsia" w:eastAsiaTheme="minorEastAsia"/>
          <w:color w:val="333333"/>
          <w:szCs w:val="21"/>
          <w:shd w:val="clear" w:color="auto" w:fill="FFFFFF"/>
        </w:rPr>
        <w:t>：</w:t>
      </w:r>
    </w:p>
    <w:p w14:paraId="194B5471">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营业执照（副本）复印件；</w:t>
      </w:r>
    </w:p>
    <w:p w14:paraId="4EF3C096">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协商供应商资格声明；</w:t>
      </w:r>
    </w:p>
    <w:p w14:paraId="39F16451">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.法定代表人证明书；</w:t>
      </w:r>
    </w:p>
    <w:p w14:paraId="5956B04C">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4.</w:t>
      </w:r>
      <w:r>
        <w:rPr>
          <w:rFonts w:hint="eastAsia" w:cs="宋体" w:asciiTheme="minorEastAsia" w:hAnsiTheme="minorEastAsia" w:eastAsiaTheme="minorEastAsia"/>
          <w:color w:val="333333"/>
          <w:kern w:val="0"/>
          <w:szCs w:val="21"/>
        </w:rPr>
        <w:t>法定代表人授权委托书（包括供应商委托代理人的身份证复印件，法定代表人参与协商的，不需提供）；</w:t>
      </w:r>
    </w:p>
    <w:p w14:paraId="3B1A5BBC">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.报价函(加盖公章)。</w:t>
      </w:r>
    </w:p>
    <w:p w14:paraId="4E45634A">
      <w:pPr>
        <w:widowControl/>
        <w:shd w:val="clear" w:color="auto" w:fill="FFFFFF"/>
        <w:spacing w:line="400" w:lineRule="exact"/>
        <w:ind w:firstLine="420" w:firstLineChars="200"/>
        <w:rPr>
          <w:rFonts w:cs="宋体" w:asciiTheme="minorEastAsia" w:hAnsiTheme="minorEastAsia" w:eastAsiaTheme="minorEastAsia"/>
          <w:b/>
          <w:color w:val="333333"/>
          <w:kern w:val="0"/>
          <w:szCs w:val="21"/>
        </w:rPr>
      </w:pPr>
      <w:r>
        <w:rPr>
          <w:rFonts w:hint="eastAsia" w:cs="宋体" w:asciiTheme="minorEastAsia" w:hAnsiTheme="minorEastAsia" w:eastAsiaTheme="minorEastAsia"/>
          <w:color w:val="333333"/>
          <w:kern w:val="0"/>
          <w:szCs w:val="21"/>
        </w:rPr>
        <w:t>请将上述材料按顺序自编目录，牢固装订成册，正本壹份，副本贰份，均需用A4纸打印，不允许活页或拉杆夹装订，否则不予接收。协商响应文件上要明确标注供应商全称及“正本”或“副本”字样，一旦正本和副本有差异以正本为准。协商文件正本须打印并由法定代表人或其委托代理人签字并加盖公章。副本可复印，但须加盖公章。</w:t>
      </w:r>
      <w:r>
        <w:rPr>
          <w:rFonts w:hint="eastAsia" w:cs="宋体" w:asciiTheme="minorEastAsia" w:hAnsiTheme="minorEastAsia" w:eastAsiaTheme="minorEastAsia"/>
          <w:b/>
          <w:color w:val="333333"/>
          <w:kern w:val="0"/>
          <w:szCs w:val="21"/>
        </w:rPr>
        <w:t>相关落款处要求加盖公章的供应商应当按照采购文件要求加盖公章，如未按单一来源采购文件的要求递交响应文件的，按无效响应处理。</w:t>
      </w:r>
    </w:p>
    <w:p w14:paraId="674A9E9E">
      <w:pPr>
        <w:widowControl/>
        <w:shd w:val="clear" w:color="auto" w:fill="FFFFFF"/>
        <w:spacing w:line="400" w:lineRule="exact"/>
        <w:ind w:firstLine="422" w:firstLineChars="200"/>
        <w:rPr>
          <w:rFonts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九、无效响应的规定</w:t>
      </w:r>
      <w:r>
        <w:rPr>
          <w:rFonts w:hint="eastAsia" w:asciiTheme="minorEastAsia" w:hAnsiTheme="minorEastAsia" w:eastAsiaTheme="minorEastAsia"/>
          <w:color w:val="333333"/>
          <w:szCs w:val="21"/>
          <w:shd w:val="clear" w:color="auto" w:fill="FFFFFF"/>
        </w:rPr>
        <w:t>：</w:t>
      </w:r>
    </w:p>
    <w:p w14:paraId="7A46AF14">
      <w:pPr>
        <w:widowControl/>
        <w:shd w:val="clear" w:color="auto" w:fill="FFFFFF"/>
        <w:spacing w:line="400" w:lineRule="exact"/>
        <w:ind w:firstLine="422" w:firstLineChars="200"/>
        <w:rPr>
          <w:rFonts w:cs="宋体" w:asciiTheme="minorEastAsia" w:hAnsiTheme="minorEastAsia" w:eastAsiaTheme="minorEastAsia"/>
          <w:b/>
          <w:color w:val="333333"/>
          <w:kern w:val="0"/>
          <w:szCs w:val="21"/>
        </w:rPr>
      </w:pPr>
      <w:r>
        <w:rPr>
          <w:rFonts w:hint="eastAsia" w:cs="宋体" w:asciiTheme="minorEastAsia" w:hAnsiTheme="minorEastAsia" w:eastAsiaTheme="minorEastAsia"/>
          <w:b/>
          <w:color w:val="333333"/>
          <w:kern w:val="0"/>
          <w:szCs w:val="21"/>
        </w:rPr>
        <w:t>供应商有下列情况之一的，视为无效协商：</w:t>
      </w:r>
    </w:p>
    <w:p w14:paraId="2D3F5D19">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协商响应文件未按单一来源采购文件要求签署、盖章的；</w:t>
      </w:r>
    </w:p>
    <w:p w14:paraId="61ED0B92">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不具备单一来源采购文件中规定的资格要求（或未提供有效证明文件）的；</w:t>
      </w:r>
    </w:p>
    <w:p w14:paraId="6CC75CAC">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不满足单一来源采购文件中规定的实质性要求的；</w:t>
      </w:r>
    </w:p>
    <w:p w14:paraId="2CFD0B17">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4.</w:t>
      </w:r>
      <w:r>
        <w:rPr>
          <w:rFonts w:hint="eastAsia" w:cs="宋体" w:asciiTheme="minorEastAsia" w:hAnsiTheme="minorEastAsia" w:eastAsiaTheme="minorEastAsia"/>
          <w:color w:val="333333"/>
          <w:kern w:val="0"/>
          <w:szCs w:val="21"/>
        </w:rPr>
        <w:t>报价超过单一来源采购文件中规定的预算金额的；</w:t>
      </w:r>
    </w:p>
    <w:p w14:paraId="275037FE">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协商响应文件含有采购人不能接受的附加条件的；</w:t>
      </w:r>
    </w:p>
    <w:p w14:paraId="37905D5C">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6.</w:t>
      </w:r>
      <w:r>
        <w:rPr>
          <w:rFonts w:hint="eastAsia" w:cs="宋体" w:asciiTheme="minorEastAsia" w:hAnsiTheme="minorEastAsia" w:eastAsiaTheme="minorEastAsia"/>
          <w:color w:val="333333"/>
          <w:kern w:val="0"/>
          <w:szCs w:val="21"/>
        </w:rPr>
        <w:t>法律、法规和单一来源采购文件规定的其它无效情形。</w:t>
      </w:r>
    </w:p>
    <w:p w14:paraId="31F1FB0B">
      <w:pPr>
        <w:widowControl/>
        <w:shd w:val="clear" w:color="auto" w:fill="FFFFFF"/>
        <w:spacing w:line="400" w:lineRule="exact"/>
        <w:ind w:firstLine="422" w:firstLineChars="200"/>
        <w:rPr>
          <w:rFonts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十、谈判原则</w:t>
      </w:r>
    </w:p>
    <w:p w14:paraId="78A96545">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供应商参加单一来源协商时，不按本公告要求提供齐全协商材料的，将被拒绝进行单一来源协商采购。</w:t>
      </w:r>
    </w:p>
    <w:p w14:paraId="4D6463E1">
      <w:pPr>
        <w:widowControl/>
        <w:shd w:val="clear" w:color="auto" w:fill="FFFFFF"/>
        <w:spacing w:line="400" w:lineRule="exact"/>
        <w:ind w:firstLine="420" w:firstLineChars="200"/>
        <w:rPr>
          <w:rFonts w:cs="宋体" w:asciiTheme="minorEastAsia" w:hAnsiTheme="minorEastAsia" w:eastAsiaTheme="minorEastAsia"/>
          <w:b/>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单一来源采购人员查验供应商代表身份证明，文件响应采购需求程度及偏差程度。单一来源采购人员遵循物有所值和价格合理的原则商定洽谈方案的价格承受上限，然后集中与供应商就价格问题进行协商，</w:t>
      </w:r>
      <w:r>
        <w:rPr>
          <w:rFonts w:hint="eastAsia" w:cs="宋体" w:asciiTheme="minorEastAsia" w:hAnsiTheme="minorEastAsia" w:eastAsiaTheme="minorEastAsia"/>
          <w:b/>
          <w:color w:val="333333"/>
          <w:kern w:val="0"/>
          <w:szCs w:val="21"/>
        </w:rPr>
        <w:t>供应商第一次报价超项目预算的不予接收，协商报价为2次，超出商定的洽谈方案的价格承受上限，本次协商予以终止。</w:t>
      </w:r>
    </w:p>
    <w:p w14:paraId="45E8C39E">
      <w:pPr>
        <w:widowControl/>
        <w:shd w:val="clear" w:color="auto" w:fill="FFFFFF"/>
        <w:spacing w:line="400" w:lineRule="exact"/>
        <w:ind w:firstLine="422" w:firstLineChars="200"/>
        <w:rPr>
          <w:rFonts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十一、合同签订与验收付款</w:t>
      </w:r>
    </w:p>
    <w:p w14:paraId="2560B861">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1.单一</w:t>
      </w:r>
      <w:r>
        <w:rPr>
          <w:rFonts w:cs="宋体" w:asciiTheme="minorEastAsia" w:hAnsiTheme="minorEastAsia" w:eastAsiaTheme="minorEastAsia"/>
          <w:color w:val="333333"/>
          <w:kern w:val="0"/>
          <w:szCs w:val="21"/>
        </w:rPr>
        <w:t>来源谈判结束，谈判结果在南通市卫生健</w:t>
      </w:r>
      <w:r>
        <w:rPr>
          <w:rFonts w:hint="eastAsia" w:cs="宋体" w:asciiTheme="minorEastAsia" w:hAnsiTheme="minorEastAsia" w:eastAsiaTheme="minorEastAsia"/>
          <w:color w:val="333333"/>
          <w:kern w:val="0"/>
          <w:szCs w:val="21"/>
        </w:rPr>
        <w:t>康</w:t>
      </w:r>
      <w:r>
        <w:rPr>
          <w:rFonts w:cs="宋体" w:asciiTheme="minorEastAsia" w:hAnsiTheme="minorEastAsia" w:eastAsiaTheme="minorEastAsia"/>
          <w:color w:val="333333"/>
          <w:kern w:val="0"/>
          <w:szCs w:val="21"/>
        </w:rPr>
        <w:t>委网站公示</w:t>
      </w:r>
      <w:r>
        <w:rPr>
          <w:rFonts w:hint="eastAsia" w:cs="宋体" w:asciiTheme="minorEastAsia" w:hAnsiTheme="minorEastAsia" w:eastAsiaTheme="minorEastAsia"/>
          <w:color w:val="333333"/>
          <w:kern w:val="0"/>
          <w:szCs w:val="21"/>
        </w:rPr>
        <w:t>3个</w:t>
      </w:r>
      <w:r>
        <w:rPr>
          <w:rFonts w:cs="宋体" w:asciiTheme="minorEastAsia" w:hAnsiTheme="minorEastAsia" w:eastAsiaTheme="minorEastAsia"/>
          <w:color w:val="333333"/>
          <w:kern w:val="0"/>
          <w:szCs w:val="21"/>
        </w:rPr>
        <w:t>工作日，无异议后方可</w:t>
      </w:r>
      <w:r>
        <w:rPr>
          <w:rFonts w:hint="eastAsia" w:cs="宋体" w:asciiTheme="minorEastAsia" w:hAnsiTheme="minorEastAsia" w:eastAsiaTheme="minorEastAsia"/>
          <w:color w:val="333333"/>
          <w:kern w:val="0"/>
          <w:szCs w:val="21"/>
        </w:rPr>
        <w:t>签订合同</w:t>
      </w:r>
      <w:r>
        <w:rPr>
          <w:rFonts w:cs="宋体" w:asciiTheme="minorEastAsia" w:hAnsiTheme="minorEastAsia" w:eastAsiaTheme="minorEastAsia"/>
          <w:color w:val="333333"/>
          <w:kern w:val="0"/>
          <w:szCs w:val="21"/>
        </w:rPr>
        <w:t>。</w:t>
      </w:r>
    </w:p>
    <w:p w14:paraId="7FAC7809">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2.成交供应商在公示结束</w:t>
      </w:r>
      <w:r>
        <w:rPr>
          <w:rFonts w:cs="宋体" w:asciiTheme="minorEastAsia" w:hAnsiTheme="minorEastAsia" w:eastAsiaTheme="minorEastAsia"/>
          <w:color w:val="333333"/>
          <w:kern w:val="0"/>
          <w:szCs w:val="21"/>
        </w:rPr>
        <w:t>无异议</w:t>
      </w:r>
      <w:r>
        <w:rPr>
          <w:rFonts w:hint="eastAsia" w:cs="宋体" w:asciiTheme="minorEastAsia" w:hAnsiTheme="minorEastAsia" w:eastAsiaTheme="minorEastAsia"/>
          <w:color w:val="333333"/>
          <w:kern w:val="0"/>
          <w:szCs w:val="21"/>
        </w:rPr>
        <w:t>后5个</w:t>
      </w:r>
      <w:r>
        <w:rPr>
          <w:rFonts w:cs="宋体" w:asciiTheme="minorEastAsia" w:hAnsiTheme="minorEastAsia" w:eastAsiaTheme="minorEastAsia"/>
          <w:color w:val="333333"/>
          <w:kern w:val="0"/>
          <w:szCs w:val="21"/>
        </w:rPr>
        <w:t>工作</w:t>
      </w:r>
      <w:r>
        <w:rPr>
          <w:rFonts w:hint="eastAsia" w:cs="宋体" w:asciiTheme="minorEastAsia" w:hAnsiTheme="minorEastAsia" w:eastAsiaTheme="minorEastAsia"/>
          <w:color w:val="333333"/>
          <w:kern w:val="0"/>
          <w:szCs w:val="21"/>
        </w:rPr>
        <w:t>日内签订合同,合同有效期3年。签订采购合同壹式肆份。所签合同不得对采购文件作实质性修改。采购单位不得向成交供应商提出不合理的要求作为签订合同的条件，不得与成交供应商私下订立背离采购文件实质性内容的协议。</w:t>
      </w:r>
    </w:p>
    <w:p w14:paraId="6F4EE44F">
      <w:pPr>
        <w:widowControl/>
        <w:shd w:val="clear" w:color="auto" w:fill="FFFFFF"/>
        <w:spacing w:line="400" w:lineRule="exact"/>
        <w:ind w:firstLine="422" w:firstLineChars="200"/>
        <w:rPr>
          <w:rFonts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十二、费用</w:t>
      </w:r>
    </w:p>
    <w:p w14:paraId="2D029E9E">
      <w:pPr>
        <w:widowControl/>
        <w:shd w:val="clear" w:color="auto" w:fill="FFFFFF"/>
        <w:spacing w:line="400" w:lineRule="exact"/>
        <w:ind w:firstLine="420" w:firstLineChars="20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供应商承担所有与准备和参加单一来源协商可能发生的全部费用，采购人在任何情况下均无义务和责任承担这些费用。</w:t>
      </w:r>
    </w:p>
    <w:p w14:paraId="308BF339">
      <w:pPr>
        <w:widowControl/>
        <w:shd w:val="clear" w:color="auto" w:fill="FFFFFF"/>
        <w:spacing w:line="400" w:lineRule="exact"/>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 xml:space="preserve">                                             南通市卫生健康发展数智服务中心</w:t>
      </w:r>
    </w:p>
    <w:p w14:paraId="7CACE722">
      <w:pPr>
        <w:widowControl/>
        <w:shd w:val="clear" w:color="auto" w:fill="FFFFFF"/>
        <w:spacing w:line="400" w:lineRule="exact"/>
        <w:ind w:right="320" w:firstLine="6195" w:firstLineChars="2950"/>
        <w:rPr>
          <w:rFonts w:ascii="Times New Roman" w:hAnsi="Times New Roman"/>
          <w:b/>
          <w:color w:val="auto"/>
          <w:sz w:val="44"/>
          <w:szCs w:val="44"/>
        </w:rPr>
      </w:pP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rPr>
        <w:t>日</w:t>
      </w:r>
      <w:bookmarkEnd w:id="0"/>
    </w:p>
    <w:p w14:paraId="03F47496">
      <w:pPr>
        <w:rPr>
          <w:rFonts w:ascii="Times New Roman" w:hAnsi="Times New Roman"/>
          <w:color w:val="auto"/>
        </w:rPr>
        <w:sectPr>
          <w:pgSz w:w="11907" w:h="16840"/>
          <w:pgMar w:top="1701" w:right="1418" w:bottom="1418" w:left="1418" w:header="851" w:footer="851" w:gutter="0"/>
          <w:cols w:space="720" w:num="1"/>
          <w:docGrid w:linePitch="462" w:charSpace="0"/>
        </w:sectPr>
      </w:pPr>
    </w:p>
    <w:p w14:paraId="11834DDC">
      <w:pPr>
        <w:widowControl/>
        <w:jc w:val="center"/>
        <w:rPr>
          <w:rFonts w:ascii="微软雅黑" w:hAnsi="微软雅黑"/>
          <w:b/>
          <w:color w:val="000000"/>
          <w:kern w:val="36"/>
          <w:sz w:val="35"/>
          <w:szCs w:val="35"/>
        </w:rPr>
      </w:pPr>
      <w:r>
        <w:rPr>
          <w:rFonts w:hint="eastAsia" w:ascii="微软雅黑" w:hAnsi="微软雅黑"/>
          <w:b/>
          <w:color w:val="000000"/>
          <w:kern w:val="36"/>
          <w:sz w:val="35"/>
          <w:szCs w:val="35"/>
        </w:rPr>
        <w:t>谈判响应文件格式要求</w:t>
      </w:r>
    </w:p>
    <w:p w14:paraId="7F4F8B5D">
      <w:pPr>
        <w:jc w:val="center"/>
        <w:rPr>
          <w:rFonts w:ascii="Times New Roman" w:hAnsi="Times New Roman"/>
          <w:b/>
          <w:color w:val="000000"/>
        </w:rPr>
      </w:pPr>
      <w:r>
        <w:rPr>
          <w:rFonts w:hint="eastAsia" w:ascii="Times New Roman" w:hAnsi="Times New Roman"/>
          <w:b/>
          <w:color w:val="000000"/>
        </w:rPr>
        <w:t>一、协商供应商资格声明</w:t>
      </w:r>
    </w:p>
    <w:p w14:paraId="1A2F974C">
      <w:pPr>
        <w:jc w:val="left"/>
        <w:rPr>
          <w:rFonts w:ascii="Times New Roman" w:hAnsi="Times New Roman"/>
          <w:color w:val="000000"/>
          <w:sz w:val="24"/>
        </w:rPr>
      </w:pPr>
    </w:p>
    <w:p w14:paraId="04525046">
      <w:pPr>
        <w:adjustRightInd w:val="0"/>
        <w:snapToGrid w:val="0"/>
        <w:rPr>
          <w:rFonts w:ascii="Times New Roman" w:hAnsi="Times New Roman"/>
          <w:color w:val="000000"/>
        </w:rPr>
      </w:pPr>
      <w:r>
        <w:rPr>
          <w:rFonts w:hint="eastAsia" w:ascii="Times New Roman" w:hAnsi="Times New Roman"/>
          <w:color w:val="000000"/>
        </w:rPr>
        <w:t>致</w:t>
      </w:r>
      <w:r>
        <w:rPr>
          <w:rFonts w:hint="eastAsia" w:ascii="Times New Roman" w:hAnsi="Times New Roman"/>
          <w:color w:val="000000"/>
          <w:u w:val="single"/>
        </w:rPr>
        <w:t>采购单位名称</w:t>
      </w:r>
      <w:r>
        <w:rPr>
          <w:rFonts w:hint="eastAsia" w:ascii="Times New Roman" w:hAnsi="Times New Roman"/>
          <w:color w:val="000000"/>
        </w:rPr>
        <w:t>：</w:t>
      </w:r>
      <w:r>
        <w:rPr>
          <w:rFonts w:ascii="Times New Roman" w:hAnsi="Times New Roman"/>
          <w:color w:val="000000"/>
        </w:rPr>
        <w:t xml:space="preserve">   </w:t>
      </w:r>
    </w:p>
    <w:p w14:paraId="43C03F04">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1.我方承诺完全具备《中华人民共和国招标投标法》规定的条件以及本项目单一来源采购文件规定的协商供应商须满足的其他条件。</w:t>
      </w:r>
    </w:p>
    <w:p w14:paraId="2BC174F6">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2.我方承诺未被</w:t>
      </w:r>
      <w:r>
        <w:rPr>
          <w:rFonts w:ascii="Times New Roman" w:hAnsi="Times New Roman"/>
          <w:color w:val="000000"/>
        </w:rPr>
        <w:t xml:space="preserve"> “</w:t>
      </w:r>
      <w:r>
        <w:rPr>
          <w:rFonts w:hint="eastAsia" w:ascii="Times New Roman" w:hAnsi="Times New Roman"/>
          <w:color w:val="000000"/>
        </w:rPr>
        <w:t>信用中国</w:t>
      </w:r>
      <w:r>
        <w:rPr>
          <w:rFonts w:ascii="Times New Roman" w:hAnsi="Times New Roman"/>
          <w:color w:val="000000"/>
        </w:rPr>
        <w:t>”</w:t>
      </w:r>
      <w:r>
        <w:rPr>
          <w:rFonts w:hint="eastAsia" w:ascii="Times New Roman" w:hAnsi="Times New Roman"/>
          <w:color w:val="000000"/>
        </w:rPr>
        <w:t>网站</w:t>
      </w:r>
      <w:r>
        <w:rPr>
          <w:rFonts w:ascii="Times New Roman" w:hAnsi="Times New Roman"/>
          <w:color w:val="000000"/>
        </w:rPr>
        <w:t>(</w:t>
      </w:r>
      <w:r>
        <w:fldChar w:fldCharType="begin"/>
      </w:r>
      <w:r>
        <w:instrText xml:space="preserve"> HYPERLINK "http://www.creditchina.gov.cn" </w:instrText>
      </w:r>
      <w:r>
        <w:fldChar w:fldCharType="separate"/>
      </w:r>
      <w:r>
        <w:rPr>
          <w:rFonts w:ascii="Times New Roman" w:hAnsi="Times New Roman"/>
          <w:color w:val="000000"/>
        </w:rPr>
        <w:t>www.creditchina.gov.cn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、中华人民共和国最高人民法院网站（</w:t>
      </w:r>
      <w:r>
        <w:fldChar w:fldCharType="begin"/>
      </w:r>
      <w:r>
        <w:instrText xml:space="preserve"> HYPERLINK "http://www.court.gov.cn/" </w:instrText>
      </w:r>
      <w:r>
        <w:fldChar w:fldCharType="separate"/>
      </w:r>
      <w:r>
        <w:rPr>
          <w:rFonts w:ascii="Times New Roman" w:hAnsi="Times New Roman"/>
          <w:color w:val="000000"/>
        </w:rPr>
        <w:t>http://www.court.gov.cn</w:t>
      </w:r>
      <w:r>
        <w:rPr>
          <w:rFonts w:ascii="Times New Roman" w:hAnsi="Times New Roman"/>
          <w:color w:val="000000"/>
        </w:rPr>
        <w:fldChar w:fldCharType="end"/>
      </w:r>
      <w:r>
        <w:rPr>
          <w:rFonts w:hint="eastAsia" w:ascii="Times New Roman" w:hAnsi="Times New Roman"/>
          <w:color w:val="000000"/>
        </w:rPr>
        <w:t>）等渠道列入信用记录失信被执行人；未被中国政府采购网</w:t>
      </w:r>
      <w:r>
        <w:rPr>
          <w:rFonts w:ascii="Times New Roman" w:hAnsi="Times New Roman"/>
          <w:color w:val="000000"/>
        </w:rPr>
        <w:t>(</w:t>
      </w:r>
      <w:r>
        <w:fldChar w:fldCharType="begin"/>
      </w:r>
      <w:r>
        <w:instrText xml:space="preserve"> HYPERLINK "http://www.ccgp.gov.cn" </w:instrText>
      </w:r>
      <w:r>
        <w:fldChar w:fldCharType="separate"/>
      </w:r>
      <w:r>
        <w:rPr>
          <w:rFonts w:ascii="Times New Roman" w:hAnsi="Times New Roman"/>
          <w:color w:val="000000"/>
        </w:rPr>
        <w:t>www.ccgp.gov.cn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Fonts w:ascii="Times New Roman" w:hAnsi="Times New Roman"/>
          <w:color w:val="000000"/>
        </w:rPr>
        <w:t>http://www.chinasafety.gov.cn</w:t>
      </w:r>
      <w:r>
        <w:rPr>
          <w:rFonts w:ascii="Times New Roman" w:hAnsi="Times New Roman"/>
          <w:color w:val="000000"/>
        </w:rPr>
        <w:fldChar w:fldCharType="end"/>
      </w:r>
      <w:r>
        <w:rPr>
          <w:rFonts w:hint="eastAsia" w:ascii="Times New Roman" w:hAnsi="Times New Roman"/>
          <w:color w:val="000000"/>
        </w:rPr>
        <w:t>）等渠道列入安全生产失信联合惩戒</w:t>
      </w:r>
      <w:r>
        <w:rPr>
          <w:rFonts w:ascii="Times New Roman" w:hAnsi="Times New Roman"/>
          <w:color w:val="000000"/>
        </w:rPr>
        <w:t>“</w:t>
      </w:r>
      <w:r>
        <w:rPr>
          <w:rFonts w:hint="eastAsia" w:ascii="Times New Roman" w:hAnsi="Times New Roman"/>
          <w:color w:val="000000"/>
        </w:rPr>
        <w:t>黑名单</w:t>
      </w:r>
      <w:r>
        <w:rPr>
          <w:rFonts w:ascii="Times New Roman" w:hAnsi="Times New Roman"/>
          <w:color w:val="000000"/>
        </w:rPr>
        <w:t>”</w:t>
      </w:r>
      <w:r>
        <w:rPr>
          <w:rFonts w:hint="eastAsia" w:ascii="Times New Roman" w:hAnsi="Times New Roman"/>
          <w:color w:val="000000"/>
        </w:rPr>
        <w:t>；未被国家税务总局网站（</w:t>
      </w:r>
      <w:r>
        <w:fldChar w:fldCharType="begin"/>
      </w:r>
      <w:r>
        <w:instrText xml:space="preserve"> HYPERLINK "http://hd.chinatax.gov.cn/xxk/" </w:instrText>
      </w:r>
      <w:r>
        <w:fldChar w:fldCharType="separate"/>
      </w:r>
      <w:r>
        <w:rPr>
          <w:rFonts w:ascii="Times New Roman" w:hAnsi="Times New Roman"/>
          <w:color w:val="000000"/>
        </w:rPr>
        <w:t>http://hd.chinatax.gov.cn/xxk</w:t>
      </w:r>
      <w:r>
        <w:rPr>
          <w:rFonts w:ascii="Times New Roman" w:hAnsi="Times New Roman"/>
          <w:color w:val="000000"/>
        </w:rPr>
        <w:fldChar w:fldCharType="end"/>
      </w:r>
      <w:r>
        <w:rPr>
          <w:rFonts w:hint="eastAsia" w:ascii="Times New Roman" w:hAnsi="Times New Roman"/>
          <w:color w:val="000000"/>
        </w:rPr>
        <w:t>）等渠道列入重大税收违法案件当事人名单；未被国家企业信用信息公示系统（</w:t>
      </w:r>
      <w:r>
        <w:fldChar w:fldCharType="begin"/>
      </w:r>
      <w:r>
        <w:instrText xml:space="preserve"> HYPERLINK "http://www.gsxt.gov.cn" </w:instrText>
      </w:r>
      <w:r>
        <w:fldChar w:fldCharType="separate"/>
      </w:r>
      <w:r>
        <w:rPr>
          <w:rFonts w:ascii="Times New Roman" w:hAnsi="Times New Roman"/>
          <w:color w:val="000000"/>
        </w:rPr>
        <w:t>http://www.gsxt.gov.cn</w:t>
      </w:r>
      <w:r>
        <w:rPr>
          <w:rFonts w:ascii="Times New Roman" w:hAnsi="Times New Roman"/>
          <w:color w:val="000000"/>
        </w:rPr>
        <w:fldChar w:fldCharType="end"/>
      </w:r>
      <w:r>
        <w:rPr>
          <w:rFonts w:hint="eastAsia" w:ascii="Times New Roman" w:hAnsi="Times New Roman"/>
          <w:color w:val="000000"/>
        </w:rPr>
        <w:t>）等渠道列入经营异常名录、严重违法失信企业名单，未被全国公共资源交易平台（</w:t>
      </w:r>
      <w:r>
        <w:fldChar w:fldCharType="begin"/>
      </w:r>
      <w:r>
        <w:instrText xml:space="preserve"> HYPERLINK "http://www.ggzy.gov.cn" </w:instrText>
      </w:r>
      <w:r>
        <w:fldChar w:fldCharType="separate"/>
      </w:r>
      <w:r>
        <w:rPr>
          <w:rFonts w:ascii="Times New Roman" w:hAnsi="Times New Roman"/>
          <w:color w:val="000000"/>
        </w:rPr>
        <w:t>http://www.ggzy.gov.cn</w:t>
      </w:r>
      <w:r>
        <w:rPr>
          <w:rFonts w:ascii="Times New Roman" w:hAnsi="Times New Roman"/>
          <w:color w:val="000000"/>
        </w:rPr>
        <w:fldChar w:fldCharType="end"/>
      </w:r>
      <w:r>
        <w:rPr>
          <w:rFonts w:hint="eastAsia" w:ascii="Times New Roman" w:hAnsi="Times New Roman"/>
          <w:color w:val="000000"/>
        </w:rPr>
        <w:t>）等渠道列入黑名单，否则，协商小组可将我方的协商响应文件按照无效响应文件处理。</w:t>
      </w:r>
    </w:p>
    <w:p w14:paraId="1AAA7E44">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3.</w:t>
      </w:r>
      <w:r>
        <w:rPr>
          <w:rFonts w:hint="eastAsia" w:ascii="Times New Roman" w:hAnsi="Times New Roman"/>
          <w:color w:val="000000"/>
        </w:rPr>
        <w:t>我方承诺在参加本次采购活动前三年内，在经营活动中没有重大违法记录，否则，协商小组可将我方的协商响应文件按照无效响应文件处理。</w:t>
      </w:r>
    </w:p>
    <w:p w14:paraId="5F79BF42">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4.</w:t>
      </w:r>
      <w:r>
        <w:rPr>
          <w:rFonts w:hint="eastAsia" w:ascii="Times New Roman" w:hAnsi="Times New Roman"/>
          <w:color w:val="000000"/>
        </w:rPr>
        <w:t>我方承诺按照本项目单一来源采购文件和相关技术标准的条件，提供相关服务，并承担因服务等引起的一切责任。</w:t>
      </w:r>
    </w:p>
    <w:p w14:paraId="524A6AFD">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5.</w:t>
      </w:r>
      <w:r>
        <w:rPr>
          <w:rFonts w:hint="eastAsia" w:ascii="Times New Roman" w:hAnsi="Times New Roman"/>
          <w:color w:val="000000"/>
        </w:rPr>
        <w:t>我方承诺完全具有履行合同所必需的人员和专业技术能力。</w:t>
      </w:r>
    </w:p>
    <w:p w14:paraId="6B0A46BC">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6.</w:t>
      </w:r>
      <w:r>
        <w:rPr>
          <w:rFonts w:hint="eastAsia" w:ascii="Times New Roman" w:hAnsi="Times New Roman"/>
          <w:color w:val="000000"/>
        </w:rPr>
        <w:t>我方对本项目单一来源采购文件（包括修改文件及有关附件）完全理解，并承诺在发生争议时，不会以对单一来源采购文件存在误解、不明为由，向你方行使任何法律上的抗辩权。</w:t>
      </w:r>
    </w:p>
    <w:p w14:paraId="5C801E45">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7.我方协商响应文件有效期为自递交协商响应文件截止之日起</w:t>
      </w:r>
      <w:r>
        <w:rPr>
          <w:rFonts w:ascii="Times New Roman" w:hAnsi="Times New Roman"/>
          <w:color w:val="000000"/>
          <w:u w:val="single"/>
        </w:rPr>
        <w:t>45</w:t>
      </w:r>
      <w:r>
        <w:rPr>
          <w:rFonts w:hint="eastAsia" w:ascii="Times New Roman" w:hAnsi="Times New Roman"/>
          <w:color w:val="000000"/>
        </w:rPr>
        <w:t>个日历日，若成交，则协商响应文件有效期自动延续至合同履行完毕。</w:t>
      </w:r>
    </w:p>
    <w:p w14:paraId="0938208E">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8.</w:t>
      </w:r>
      <w:r>
        <w:rPr>
          <w:rFonts w:hint="eastAsia" w:ascii="Times New Roman" w:hAnsi="Times New Roman"/>
          <w:color w:val="000000"/>
        </w:rPr>
        <w:t>我方承诺接受单一来源采购文件规定的付款方式。</w:t>
      </w:r>
    </w:p>
    <w:p w14:paraId="21DC50A2">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9.</w:t>
      </w:r>
      <w:r>
        <w:rPr>
          <w:rFonts w:hint="eastAsia" w:ascii="Times New Roman" w:hAnsi="Times New Roman"/>
          <w:color w:val="000000"/>
        </w:rPr>
        <w:t>我方协商响应文件和你方的成交通知书、单一来源采购文件将成为约束双方的合同文件组成部分，若单一来源采购文件存在要求，而本协商响应文件没有拒绝亦没有涉及的情形下，我方接受单一来源采购文件的有关约束，并同意将单一来源采购文件对协商供应商的要求作为成交供应商合同义务的组成部分。</w:t>
      </w:r>
    </w:p>
    <w:p w14:paraId="30CF3041">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10.我方承诺协商响应文件中所有的资料及所作各项承诺均真实准确，所提交的营业执照副本复印件已依法履行相应的年度报告登记公示手续（或所提交的《事业单位法人证书》副本复印件</w:t>
      </w:r>
      <w:r>
        <w:rPr>
          <w:rFonts w:ascii="Times New Roman" w:hAnsi="Times New Roman"/>
          <w:color w:val="000000"/>
        </w:rPr>
        <w:t>/</w:t>
      </w:r>
      <w:r>
        <w:rPr>
          <w:rFonts w:hint="eastAsia" w:ascii="Times New Roman" w:hAnsi="Times New Roman"/>
          <w:color w:val="000000"/>
        </w:rPr>
        <w:t>《社会团体法人登记证书》复印件</w:t>
      </w:r>
      <w:r>
        <w:rPr>
          <w:rFonts w:ascii="Times New Roman" w:hAnsi="Times New Roman"/>
          <w:color w:val="000000"/>
        </w:rPr>
        <w:t>/</w:t>
      </w:r>
      <w:r>
        <w:rPr>
          <w:rFonts w:hint="eastAsia" w:ascii="Times New Roman" w:hAnsi="Times New Roman"/>
          <w:color w:val="000000"/>
        </w:rPr>
        <w:t>《民办非企业单位登记证书》复印件已经国家主管部门年检），不存在任何虚假之处，否则，协商小组可将我方的协商响应文件按照无效响应文件处理，即使我方成交，成交结果无效，对于因此给你方造成的全部损失，我方同意无条件予以赔偿。</w:t>
      </w:r>
    </w:p>
    <w:p w14:paraId="302A36E2">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11.我方委托授权</w:t>
      </w:r>
      <w:r>
        <w:rPr>
          <w:rFonts w:ascii="Times New Roman" w:hAnsi="Times New Roman"/>
          <w:color w:val="000000"/>
        </w:rPr>
        <w:t>_______(</w:t>
      </w:r>
      <w:r>
        <w:rPr>
          <w:rFonts w:hint="eastAsia" w:ascii="Times New Roman" w:hAnsi="Times New Roman"/>
          <w:color w:val="000000"/>
        </w:rPr>
        <w:t>身份证号</w:t>
      </w:r>
      <w:r>
        <w:rPr>
          <w:rFonts w:ascii="Times New Roman" w:hAnsi="Times New Roman"/>
          <w:color w:val="000000"/>
        </w:rPr>
        <w:t>:_________</w:t>
      </w:r>
      <w:r>
        <w:rPr>
          <w:rFonts w:hint="eastAsia" w:ascii="Times New Roman" w:hAnsi="Times New Roman"/>
          <w:color w:val="000000"/>
        </w:rPr>
        <w:t>，联系电话</w:t>
      </w:r>
      <w:r>
        <w:rPr>
          <w:rFonts w:ascii="Times New Roman" w:hAnsi="Times New Roman"/>
          <w:color w:val="000000"/>
        </w:rPr>
        <w:t>:_________)</w:t>
      </w:r>
      <w:r>
        <w:rPr>
          <w:rFonts w:hint="eastAsia" w:ascii="Times New Roman" w:hAnsi="Times New Roman"/>
          <w:color w:val="000000"/>
        </w:rPr>
        <w:t>作为我方的代理人参加本项目协商，负责提交协商响应文件以及其它相关资料，参加协商，接受质询并予以澄清，签署、接受协商过程中的各种法律文件，办理协商过程中的其他相关事务。</w:t>
      </w:r>
    </w:p>
    <w:p w14:paraId="4E9D54A9">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12我方承诺将严格遵守《中华人民共和国政府采购法》及相关法规，若存在违法违规行为，将承担相应的法律后果。</w:t>
      </w:r>
    </w:p>
    <w:p w14:paraId="2872DC5A">
      <w:pPr>
        <w:tabs>
          <w:tab w:val="left" w:pos="1325"/>
          <w:tab w:val="left" w:pos="5382"/>
        </w:tabs>
        <w:adjustRightInd w:val="0"/>
        <w:snapToGrid w:val="0"/>
        <w:rPr>
          <w:rFonts w:ascii="Times New Roman" w:hAnsi="Times New Roman"/>
          <w:color w:val="000000"/>
        </w:rPr>
      </w:pPr>
    </w:p>
    <w:p w14:paraId="5B0897BF">
      <w:pPr>
        <w:tabs>
          <w:tab w:val="left" w:pos="1325"/>
          <w:tab w:val="left" w:pos="5382"/>
        </w:tabs>
        <w:adjustRightInd w:val="0"/>
        <w:snapToGrid w:val="0"/>
        <w:rPr>
          <w:rFonts w:ascii="Times New Roman" w:hAnsi="Times New Roman"/>
          <w:color w:val="000000"/>
        </w:rPr>
      </w:pPr>
    </w:p>
    <w:p w14:paraId="4B1B7F43">
      <w:pPr>
        <w:tabs>
          <w:tab w:val="left" w:pos="945"/>
        </w:tabs>
        <w:adjustRightInd w:val="0"/>
        <w:snapToGrid w:val="0"/>
        <w:ind w:left="420" w:firstLine="3990" w:firstLineChars="1900"/>
        <w:rPr>
          <w:rFonts w:ascii="Times New Roman" w:hAnsi="Times New Roman"/>
          <w:color w:val="000000"/>
        </w:rPr>
      </w:pPr>
      <w:r>
        <w:rPr>
          <w:rFonts w:hint="eastAsia" w:ascii="Times New Roman" w:hAnsi="Times New Roman"/>
          <w:color w:val="000000"/>
        </w:rPr>
        <w:t>法定代表人签字或盖章：</w:t>
      </w:r>
    </w:p>
    <w:p w14:paraId="18358CF1">
      <w:pPr>
        <w:adjustRightInd w:val="0"/>
        <w:snapToGrid w:val="0"/>
        <w:ind w:right="840" w:firstLine="3968" w:firstLineChars="1890"/>
        <w:jc w:val="center"/>
        <w:rPr>
          <w:rFonts w:ascii="Times New Roman" w:hAnsi="Times New Roman"/>
          <w:color w:val="000000"/>
        </w:rPr>
      </w:pPr>
      <w:r>
        <w:rPr>
          <w:rFonts w:hint="eastAsia" w:ascii="Times New Roman" w:hAnsi="Times New Roman"/>
          <w:color w:val="000000"/>
        </w:rPr>
        <w:t>单位公章：</w:t>
      </w:r>
    </w:p>
    <w:p w14:paraId="5A7552FF">
      <w:pPr>
        <w:adjustRightInd w:val="0"/>
        <w:snapToGrid w:val="0"/>
        <w:ind w:right="840" w:firstLine="3968" w:firstLineChars="1890"/>
        <w:jc w:val="center"/>
        <w:rPr>
          <w:rFonts w:ascii="Times New Roman" w:hAnsi="Times New Roman"/>
          <w:color w:val="000000"/>
          <w:sz w:val="24"/>
        </w:rPr>
      </w:pPr>
      <w:r>
        <w:rPr>
          <w:rFonts w:hint="eastAsia" w:ascii="Times New Roman" w:hAnsi="Times New Roman"/>
          <w:color w:val="000000"/>
        </w:rPr>
        <w:t>日期：</w:t>
      </w:r>
    </w:p>
    <w:p w14:paraId="503D2724">
      <w:pPr>
        <w:widowControl/>
        <w:jc w:val="left"/>
        <w:rPr>
          <w:rFonts w:ascii="Times New Roman" w:hAnsi="Times New Roman"/>
          <w:b/>
          <w:color w:val="000000"/>
        </w:rPr>
      </w:pPr>
      <w:r>
        <w:rPr>
          <w:rFonts w:ascii="Times New Roman" w:hAnsi="Times New Roman"/>
          <w:b/>
          <w:color w:val="000000"/>
        </w:rPr>
        <w:br w:type="page"/>
      </w:r>
    </w:p>
    <w:p w14:paraId="050E5FB4">
      <w:pPr>
        <w:jc w:val="center"/>
        <w:rPr>
          <w:rFonts w:ascii="Times New Roman" w:hAnsi="Times New Roman"/>
          <w:color w:val="000000"/>
          <w:sz w:val="28"/>
        </w:rPr>
      </w:pPr>
      <w:r>
        <w:rPr>
          <w:rFonts w:hint="eastAsia" w:ascii="Times New Roman" w:hAnsi="Times New Roman"/>
          <w:b/>
          <w:color w:val="000000"/>
        </w:rPr>
        <w:t>二、法定代表人证明书</w:t>
      </w:r>
    </w:p>
    <w:p w14:paraId="60B3FD9B">
      <w:pPr>
        <w:rPr>
          <w:rFonts w:ascii="Times New Roman" w:hAnsi="Times New Roman"/>
          <w:color w:val="000000"/>
          <w:u w:val="single"/>
        </w:rPr>
      </w:pPr>
      <w:r>
        <w:rPr>
          <w:rFonts w:hint="eastAsia" w:ascii="Times New Roman" w:hAnsi="Times New Roman"/>
          <w:color w:val="000000"/>
          <w:u w:val="single"/>
        </w:rPr>
        <w:t>采购单位名称：</w:t>
      </w:r>
    </w:p>
    <w:p w14:paraId="577B414C">
      <w:pPr>
        <w:ind w:firstLine="420" w:firstLineChars="200"/>
        <w:rPr>
          <w:rFonts w:ascii="Times New Roman" w:hAnsi="Times New Roman"/>
          <w:color w:val="000000"/>
          <w:u w:val="single"/>
        </w:rPr>
      </w:pPr>
      <w:r>
        <w:rPr>
          <w:rFonts w:hint="eastAsia" w:ascii="Times New Roman" w:hAnsi="Times New Roman"/>
          <w:color w:val="000000"/>
          <w:u w:val="single"/>
        </w:rPr>
        <w:t>（姓名、性别、年龄）</w:t>
      </w:r>
      <w:r>
        <w:rPr>
          <w:rFonts w:hint="eastAsia" w:ascii="Times New Roman" w:hAnsi="Times New Roman"/>
          <w:color w:val="000000"/>
        </w:rPr>
        <w:t>在我单位任</w:t>
      </w:r>
      <w:r>
        <w:rPr>
          <w:rFonts w:hint="eastAsia" w:ascii="Times New Roman" w:hAnsi="Times New Roman"/>
          <w:color w:val="000000"/>
          <w:u w:val="single"/>
        </w:rPr>
        <w:t>（职务名称）</w:t>
      </w:r>
      <w:r>
        <w:rPr>
          <w:rFonts w:hint="eastAsia" w:ascii="Times New Roman" w:hAnsi="Times New Roman"/>
          <w:color w:val="000000"/>
        </w:rPr>
        <w:t>职务，是我单位的法定代表人。</w:t>
      </w:r>
    </w:p>
    <w:p w14:paraId="5B27508A">
      <w:pPr>
        <w:ind w:firstLine="420" w:firstLineChars="200"/>
        <w:rPr>
          <w:rFonts w:ascii="Times New Roman" w:hAnsi="Times New Roman"/>
          <w:color w:val="000000"/>
          <w:u w:val="single"/>
        </w:rPr>
      </w:pPr>
      <w:r>
        <w:rPr>
          <w:rFonts w:hint="eastAsia" w:ascii="Times New Roman" w:hAnsi="Times New Roman"/>
          <w:color w:val="000000"/>
        </w:rPr>
        <w:t>特此证明。</w:t>
      </w:r>
    </w:p>
    <w:p w14:paraId="5C29C7A5">
      <w:pPr>
        <w:rPr>
          <w:rFonts w:ascii="Times New Roman" w:hAnsi="Times New Roman"/>
          <w:color w:val="000000"/>
        </w:rPr>
      </w:pPr>
    </w:p>
    <w:p w14:paraId="5D0C8E86">
      <w:pPr>
        <w:rPr>
          <w:rFonts w:ascii="Times New Roman" w:hAnsi="Times New Roman"/>
          <w:color w:val="000000"/>
        </w:rPr>
      </w:pPr>
      <w:r>
        <w:rPr>
          <w:rFonts w:hint="eastAsia" w:ascii="Times New Roman" w:hAnsi="Times New Roman"/>
          <w:color w:val="000000"/>
        </w:rPr>
        <w:t>法定代表人住址：</w:t>
      </w:r>
      <w:r>
        <w:rPr>
          <w:rFonts w:ascii="Times New Roman" w:hAnsi="Times New Roman"/>
          <w:color w:val="000000"/>
          <w:u w:val="single"/>
        </w:rPr>
        <w:t xml:space="preserve">               </w:t>
      </w:r>
      <w:r>
        <w:rPr>
          <w:rFonts w:hint="eastAsia" w:ascii="Times New Roman" w:hAnsi="Times New Roman"/>
          <w:color w:val="000000"/>
        </w:rPr>
        <w:t>法定代表人身份证号：</w:t>
      </w:r>
      <w:r>
        <w:rPr>
          <w:rFonts w:ascii="Times New Roman" w:hAnsi="Times New Roman"/>
          <w:color w:val="000000"/>
          <w:u w:val="single"/>
        </w:rPr>
        <w:t xml:space="preserve">             </w:t>
      </w:r>
    </w:p>
    <w:p w14:paraId="3A411DED">
      <w:pPr>
        <w:rPr>
          <w:rFonts w:ascii="Times New Roman" w:hAnsi="Times New Roman"/>
          <w:color w:val="000000"/>
        </w:rPr>
      </w:pPr>
      <w:r>
        <w:rPr>
          <w:rFonts w:hint="eastAsia" w:ascii="Times New Roman" w:hAnsi="Times New Roman"/>
          <w:color w:val="000000"/>
        </w:rPr>
        <w:t>法定代表人电话：</w:t>
      </w:r>
      <w:r>
        <w:rPr>
          <w:rFonts w:ascii="Times New Roman" w:hAnsi="Times New Roman"/>
          <w:color w:val="000000"/>
          <w:u w:val="single"/>
        </w:rPr>
        <w:t xml:space="preserve">                </w:t>
      </w:r>
    </w:p>
    <w:p w14:paraId="45F6E0E6">
      <w:pPr>
        <w:rPr>
          <w:rFonts w:ascii="Times New Roman" w:hAnsi="Times New Roman"/>
          <w:color w:val="000000"/>
        </w:rPr>
      </w:pPr>
    </w:p>
    <w:p w14:paraId="00E682F9">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供应商全称（公章）：</w:t>
      </w:r>
      <w:r>
        <w:rPr>
          <w:rFonts w:ascii="Times New Roman" w:hAnsi="Times New Roman"/>
          <w:color w:val="000000"/>
        </w:rPr>
        <w:t xml:space="preserve">                                             </w:t>
      </w:r>
    </w:p>
    <w:p w14:paraId="5CFA0604">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5E6E4B04">
      <w:pPr>
        <w:rPr>
          <w:rFonts w:ascii="Times New Roman" w:hAnsi="Times New Roman"/>
          <w:color w:val="000000"/>
          <w:sz w:val="24"/>
          <w:szCs w:val="24"/>
        </w:rPr>
      </w:pPr>
    </w:p>
    <w:p w14:paraId="038402B6">
      <w:pPr>
        <w:rPr>
          <w:rFonts w:ascii="Times New Roman" w:hAnsi="Times New Roman"/>
          <w:color w:val="000000"/>
          <w:sz w:val="24"/>
          <w:szCs w:val="24"/>
        </w:rPr>
      </w:pPr>
    </w:p>
    <w:p w14:paraId="369B67CC">
      <w:pPr>
        <w:rPr>
          <w:rFonts w:ascii="Times New Roman" w:hAnsi="Times New Roman"/>
          <w:color w:val="000000"/>
          <w:sz w:val="24"/>
          <w:szCs w:val="24"/>
        </w:rPr>
      </w:pPr>
    </w:p>
    <w:p w14:paraId="4B4BD014">
      <w:pPr>
        <w:rPr>
          <w:rFonts w:ascii="Times New Roman" w:hAnsi="Times New Roman"/>
          <w:color w:val="000000"/>
          <w:sz w:val="24"/>
          <w:szCs w:val="24"/>
        </w:rPr>
      </w:pPr>
    </w:p>
    <w:p w14:paraId="41BCDFA0">
      <w:pPr>
        <w:rPr>
          <w:rFonts w:ascii="Times New Roman" w:hAnsi="Times New Roman"/>
          <w:b/>
          <w:color w:val="000000"/>
        </w:rPr>
      </w:pPr>
    </w:p>
    <w:p w14:paraId="0ED6D50F">
      <w:pPr>
        <w:jc w:val="center"/>
        <w:rPr>
          <w:rFonts w:ascii="Times New Roman" w:hAnsi="Times New Roman"/>
          <w:color w:val="000000"/>
          <w:sz w:val="28"/>
        </w:rPr>
      </w:pPr>
      <w:r>
        <w:rPr>
          <w:rFonts w:hint="eastAsia" w:ascii="Times New Roman" w:hAnsi="Times New Roman"/>
          <w:b/>
          <w:color w:val="000000"/>
        </w:rPr>
        <w:t>三、法定代表人授权委托书</w:t>
      </w:r>
    </w:p>
    <w:p w14:paraId="5D35E3F6">
      <w:pPr>
        <w:jc w:val="left"/>
        <w:rPr>
          <w:rFonts w:ascii="Times New Roman" w:hAnsi="Times New Roman"/>
          <w:color w:val="000000"/>
          <w:sz w:val="24"/>
        </w:rPr>
      </w:pPr>
    </w:p>
    <w:p w14:paraId="260D7DB6">
      <w:pPr>
        <w:rPr>
          <w:rFonts w:ascii="Times New Roman" w:hAnsi="Times New Roman"/>
          <w:color w:val="000000"/>
          <w:u w:val="single"/>
        </w:rPr>
      </w:pPr>
      <w:r>
        <w:rPr>
          <w:rFonts w:hint="eastAsia" w:ascii="Times New Roman" w:hAnsi="Times New Roman"/>
          <w:color w:val="000000"/>
        </w:rPr>
        <w:t>委托人（单位）：</w:t>
      </w:r>
      <w:r>
        <w:rPr>
          <w:rFonts w:ascii="Times New Roman" w:hAnsi="Times New Roman"/>
          <w:color w:val="000000"/>
          <w:u w:val="single"/>
        </w:rPr>
        <w:t xml:space="preserve">                                                 </w:t>
      </w:r>
    </w:p>
    <w:p w14:paraId="7C088138">
      <w:pPr>
        <w:rPr>
          <w:rFonts w:ascii="Times New Roman" w:hAnsi="Times New Roman"/>
          <w:color w:val="000000"/>
          <w:u w:val="single"/>
        </w:rPr>
      </w:pPr>
      <w:r>
        <w:rPr>
          <w:rFonts w:hint="eastAsia" w:ascii="Times New Roman" w:hAnsi="Times New Roman"/>
          <w:color w:val="000000"/>
        </w:rPr>
        <w:t>法定代表人或负责人：</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rPr>
        <w:t xml:space="preserve"> </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57988CFF">
      <w:pPr>
        <w:rPr>
          <w:rFonts w:ascii="Times New Roman" w:hAnsi="Times New Roman"/>
          <w:color w:val="000000"/>
          <w:u w:val="single"/>
        </w:rPr>
      </w:pPr>
      <w:r>
        <w:rPr>
          <w:rFonts w:hint="eastAsia" w:ascii="Times New Roman" w:hAnsi="Times New Roman"/>
          <w:color w:val="000000"/>
        </w:rPr>
        <w:t>受委托人：</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1AE308C1">
      <w:pPr>
        <w:rPr>
          <w:rFonts w:ascii="Times New Roman" w:hAnsi="Times New Roman"/>
          <w:color w:val="000000"/>
        </w:rPr>
      </w:pPr>
      <w:r>
        <w:rPr>
          <w:rFonts w:hint="eastAsia" w:ascii="Times New Roman" w:hAnsi="Times New Roman"/>
          <w:color w:val="000000"/>
        </w:rPr>
        <w:t>工作单位：</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u w:val="single"/>
        </w:rPr>
        <w:t xml:space="preserve">                            </w:t>
      </w:r>
      <w:r>
        <w:rPr>
          <w:rFonts w:ascii="Times New Roman" w:hAnsi="Times New Roman"/>
          <w:color w:val="000000"/>
        </w:rPr>
        <w:t xml:space="preserve"> </w:t>
      </w:r>
    </w:p>
    <w:p w14:paraId="18B954E9">
      <w:pPr>
        <w:rPr>
          <w:rFonts w:ascii="Times New Roman" w:hAnsi="Times New Roman"/>
          <w:color w:val="000000"/>
          <w:u w:val="single"/>
        </w:rPr>
      </w:pPr>
      <w:r>
        <w:rPr>
          <w:rFonts w:hint="eastAsia" w:ascii="Times New Roman" w:hAnsi="Times New Roman"/>
          <w:color w:val="000000"/>
        </w:rPr>
        <w:t>身份证号码：</w:t>
      </w:r>
      <w:r>
        <w:rPr>
          <w:rFonts w:ascii="Times New Roman" w:hAnsi="Times New Roman"/>
          <w:color w:val="000000"/>
          <w:u w:val="single"/>
        </w:rPr>
        <w:t xml:space="preserve">                     </w:t>
      </w:r>
    </w:p>
    <w:p w14:paraId="622408D2">
      <w:pPr>
        <w:ind w:firstLine="420" w:firstLineChars="200"/>
        <w:rPr>
          <w:rFonts w:ascii="Times New Roman" w:hAnsi="Times New Roman"/>
          <w:color w:val="000000"/>
        </w:rPr>
      </w:pPr>
    </w:p>
    <w:p w14:paraId="5B6F0544">
      <w:pPr>
        <w:ind w:firstLine="420" w:firstLineChars="200"/>
        <w:rPr>
          <w:rFonts w:ascii="Times New Roman" w:hAnsi="Times New Roman"/>
          <w:color w:val="000000"/>
        </w:rPr>
      </w:pPr>
      <w:r>
        <w:rPr>
          <w:rFonts w:hint="eastAsia" w:ascii="Times New Roman" w:hAnsi="Times New Roman"/>
          <w:color w:val="000000"/>
        </w:rPr>
        <w:t>现委托上列受委托人在</w:t>
      </w:r>
      <w:r>
        <w:rPr>
          <w:rFonts w:ascii="Times New Roman" w:hAnsi="Times New Roman"/>
          <w:color w:val="000000"/>
          <w:u w:val="single"/>
        </w:rPr>
        <w:t xml:space="preserve"> </w:t>
      </w:r>
      <w:r>
        <w:rPr>
          <w:rFonts w:hint="eastAsia" w:ascii="Times New Roman" w:hAnsi="Times New Roman"/>
          <w:color w:val="000000"/>
          <w:u w:val="single"/>
        </w:rPr>
        <w:t>采购单位名称</w:t>
      </w:r>
      <w:r>
        <w:rPr>
          <w:rFonts w:ascii="Times New Roman" w:hAnsi="Times New Roman"/>
          <w:color w:val="000000"/>
          <w:u w:val="single"/>
        </w:rPr>
        <w:t xml:space="preserve"> </w:t>
      </w:r>
      <w:r>
        <w:rPr>
          <w:rFonts w:hint="eastAsia" w:ascii="Times New Roman" w:hAnsi="Times New Roman"/>
          <w:color w:val="000000"/>
        </w:rPr>
        <w:t>组织的</w:t>
      </w:r>
      <w:r>
        <w:rPr>
          <w:rFonts w:ascii="Times New Roman" w:hAnsi="Times New Roman"/>
          <w:color w:val="000000"/>
          <w:u w:val="single"/>
        </w:rPr>
        <w:t xml:space="preserve">  </w:t>
      </w:r>
      <w:r>
        <w:rPr>
          <w:rFonts w:hint="eastAsia" w:ascii="Times New Roman" w:hAnsi="Times New Roman"/>
          <w:color w:val="000000"/>
          <w:u w:val="single"/>
        </w:rPr>
        <w:t>（项目名称）</w:t>
      </w:r>
      <w:r>
        <w:rPr>
          <w:rFonts w:hint="eastAsia" w:ascii="Times New Roman" w:hAnsi="Times New Roman"/>
          <w:color w:val="000000"/>
        </w:rPr>
        <w:t>单一来源采购中，作为我方的合法代理人，代理以下事项：</w:t>
      </w:r>
      <w:r>
        <w:rPr>
          <w:rFonts w:ascii="Times New Roman" w:hAnsi="Times New Roman"/>
          <w:color w:val="000000"/>
        </w:rPr>
        <w:t xml:space="preserve">  </w:t>
      </w:r>
    </w:p>
    <w:p w14:paraId="35EE6D20">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代理委托人签署、提交协商响应文件以及其它相关资料；</w:t>
      </w:r>
    </w:p>
    <w:p w14:paraId="44D50699">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参加协商，接受质询并予以澄清；</w:t>
      </w:r>
    </w:p>
    <w:p w14:paraId="3DB9E74D">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签署、接受协商过程中的各种法律文件；</w:t>
      </w:r>
    </w:p>
    <w:p w14:paraId="47C84E2E">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办理协商过程中的其他事务。</w:t>
      </w:r>
    </w:p>
    <w:p w14:paraId="56554249">
      <w:pPr>
        <w:ind w:left="380" w:leftChars="181"/>
        <w:rPr>
          <w:rFonts w:ascii="Times New Roman" w:hAnsi="Times New Roman"/>
          <w:b/>
          <w:color w:val="000000"/>
        </w:rPr>
      </w:pPr>
      <w:r>
        <w:rPr>
          <w:rFonts w:hint="eastAsia" w:ascii="Times New Roman" w:hAnsi="Times New Roman"/>
          <w:b/>
          <w:color w:val="000000"/>
        </w:rPr>
        <w:t>代理人无权转委托，特此声明。</w:t>
      </w:r>
    </w:p>
    <w:p w14:paraId="30730F62">
      <w:pPr>
        <w:rPr>
          <w:rFonts w:ascii="Times New Roman" w:hAnsi="Times New Roman"/>
          <w:color w:val="000000"/>
        </w:rPr>
      </w:pPr>
    </w:p>
    <w:p w14:paraId="2F8BFE63">
      <w:pPr>
        <w:snapToGrid w:val="0"/>
        <w:rPr>
          <w:rFonts w:ascii="Times New Roman" w:hAnsi="Times New Roman"/>
          <w:b/>
          <w:color w:val="000000"/>
        </w:rPr>
      </w:pPr>
      <w:r>
        <w:rPr>
          <w:rFonts w:hint="eastAsia" w:ascii="Times New Roman" w:hAnsi="Times New Roman"/>
          <w:b/>
          <w:color w:val="000000"/>
        </w:rPr>
        <w:t>附：被授权人个人身份证复印件</w:t>
      </w:r>
    </w:p>
    <w:p w14:paraId="4419B3A5">
      <w:pPr>
        <w:ind w:firstLine="3721" w:firstLineChars="1772"/>
        <w:rPr>
          <w:rFonts w:ascii="Times New Roman" w:hAnsi="Times New Roman"/>
          <w:color w:val="000000"/>
        </w:rPr>
      </w:pPr>
      <w:r>
        <w:rPr>
          <w:rFonts w:hint="eastAsia" w:ascii="Times New Roman" w:hAnsi="Times New Roman"/>
          <w:color w:val="000000"/>
        </w:rPr>
        <w:t>委托人：（盖章）</w:t>
      </w:r>
    </w:p>
    <w:p w14:paraId="2335518D">
      <w:pPr>
        <w:ind w:firstLine="3721" w:firstLineChars="1772"/>
        <w:rPr>
          <w:rFonts w:ascii="Times New Roman" w:hAnsi="Times New Roman"/>
          <w:color w:val="000000"/>
        </w:rPr>
      </w:pPr>
      <w:r>
        <w:rPr>
          <w:rFonts w:hint="eastAsia" w:ascii="Times New Roman" w:hAnsi="Times New Roman"/>
          <w:color w:val="000000"/>
        </w:rPr>
        <w:t>法定代表人：（签字或盖章）</w:t>
      </w:r>
    </w:p>
    <w:p w14:paraId="2481E307">
      <w:pPr>
        <w:adjustRightInd w:val="0"/>
        <w:snapToGrid w:val="0"/>
        <w:ind w:firstLine="5640"/>
        <w:rPr>
          <w:rFonts w:ascii="Times New Roman" w:hAnsi="Times New Roman"/>
          <w:color w:val="000000"/>
        </w:rPr>
      </w:pP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4A2A74EF">
      <w:pPr>
        <w:widowControl/>
        <w:jc w:val="left"/>
        <w:rPr>
          <w:rFonts w:ascii="Times New Roman" w:hAnsi="Times New Roman"/>
          <w:b/>
          <w:color w:val="000000"/>
        </w:rPr>
        <w:sectPr>
          <w:pgSz w:w="11907" w:h="16840"/>
          <w:pgMar w:top="1474" w:right="1814" w:bottom="1474" w:left="1814" w:header="851" w:footer="851" w:gutter="0"/>
          <w:cols w:space="720" w:num="1"/>
          <w:docGrid w:linePitch="462" w:charSpace="0"/>
        </w:sectPr>
      </w:pPr>
    </w:p>
    <w:p w14:paraId="2716D96A">
      <w:pPr>
        <w:widowControl/>
        <w:jc w:val="left"/>
        <w:rPr>
          <w:rFonts w:ascii="Times New Roman" w:hAnsi="Times New Roman"/>
          <w:b/>
          <w:color w:val="000000"/>
        </w:rPr>
      </w:pPr>
    </w:p>
    <w:p w14:paraId="513682B6">
      <w:pPr>
        <w:jc w:val="center"/>
        <w:rPr>
          <w:rFonts w:ascii="Times New Roman" w:hAnsi="Times New Roman"/>
          <w:color w:val="000000"/>
          <w:sz w:val="28"/>
        </w:rPr>
      </w:pPr>
      <w:r>
        <w:rPr>
          <w:rFonts w:hint="eastAsia" w:ascii="Times New Roman" w:hAnsi="Times New Roman"/>
          <w:b/>
          <w:color w:val="000000"/>
        </w:rPr>
        <w:t>四、供应商简介</w:t>
      </w:r>
    </w:p>
    <w:p w14:paraId="19124DDF">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1</w:t>
      </w:r>
      <w:r>
        <w:rPr>
          <w:rFonts w:hint="eastAsia" w:ascii="Times New Roman" w:hAnsi="Times New Roman"/>
          <w:color w:val="000000"/>
        </w:rPr>
        <w:t>）供应商名称：</w:t>
      </w:r>
      <w:r>
        <w:rPr>
          <w:rFonts w:ascii="Times New Roman" w:hAnsi="Times New Roman"/>
          <w:color w:val="000000"/>
          <w:u w:val="single"/>
        </w:rPr>
        <w:t xml:space="preserve">                            </w:t>
      </w:r>
    </w:p>
    <w:p w14:paraId="1455BC24">
      <w:pPr>
        <w:tabs>
          <w:tab w:val="left" w:pos="4320"/>
        </w:tabs>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2</w:t>
      </w:r>
      <w:r>
        <w:rPr>
          <w:rFonts w:hint="eastAsia" w:ascii="Times New Roman" w:hAnsi="Times New Roman"/>
          <w:color w:val="000000"/>
        </w:rPr>
        <w:t>）地址：</w:t>
      </w:r>
      <w:r>
        <w:rPr>
          <w:rFonts w:ascii="Times New Roman" w:hAnsi="Times New Roman"/>
          <w:color w:val="000000"/>
          <w:u w:val="single"/>
        </w:rPr>
        <w:t xml:space="preserve">                             </w:t>
      </w:r>
      <w:r>
        <w:rPr>
          <w:rFonts w:hint="eastAsia" w:ascii="Times New Roman" w:hAnsi="Times New Roman"/>
          <w:color w:val="000000"/>
        </w:rPr>
        <w:t>邮编：</w:t>
      </w:r>
      <w:r>
        <w:rPr>
          <w:rFonts w:ascii="Times New Roman" w:hAnsi="Times New Roman"/>
          <w:color w:val="000000"/>
          <w:u w:val="single"/>
        </w:rPr>
        <w:t xml:space="preserve">                  </w:t>
      </w:r>
      <w:r>
        <w:rPr>
          <w:rFonts w:ascii="Times New Roman" w:hAnsi="Times New Roman"/>
          <w:color w:val="000000"/>
        </w:rPr>
        <w:t xml:space="preserve"> </w:t>
      </w:r>
    </w:p>
    <w:p w14:paraId="76D8A554">
      <w:pPr>
        <w:tabs>
          <w:tab w:val="left" w:pos="600"/>
          <w:tab w:val="left" w:pos="4320"/>
        </w:tabs>
        <w:spacing w:before="100" w:after="100"/>
        <w:ind w:left="158" w:leftChars="75" w:right="107" w:rightChars="51" w:firstLine="525"/>
        <w:rPr>
          <w:rFonts w:ascii="Times New Roman" w:hAnsi="Times New Roman"/>
          <w:color w:val="000000"/>
        </w:rPr>
      </w:pPr>
      <w:r>
        <w:rPr>
          <w:rFonts w:hint="eastAsia" w:ascii="Times New Roman" w:hAnsi="Times New Roman"/>
          <w:color w:val="000000"/>
        </w:rPr>
        <w:t>电话：</w:t>
      </w:r>
      <w:r>
        <w:rPr>
          <w:rFonts w:ascii="Times New Roman" w:hAnsi="Times New Roman"/>
          <w:color w:val="000000"/>
          <w:u w:val="single"/>
        </w:rPr>
        <w:t xml:space="preserve">                                              </w:t>
      </w:r>
      <w:r>
        <w:rPr>
          <w:rFonts w:ascii="Times New Roman" w:hAnsi="Times New Roman"/>
          <w:color w:val="000000"/>
        </w:rPr>
        <w:t xml:space="preserve"> </w:t>
      </w:r>
    </w:p>
    <w:p w14:paraId="18F64C6A">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3</w:t>
      </w:r>
      <w:r>
        <w:rPr>
          <w:rFonts w:hint="eastAsia" w:ascii="Times New Roman" w:hAnsi="Times New Roman"/>
          <w:color w:val="000000"/>
        </w:rPr>
        <w:t>）成立和</w:t>
      </w:r>
      <w:r>
        <w:rPr>
          <w:rFonts w:ascii="Times New Roman" w:hAnsi="Times New Roman"/>
          <w:color w:val="000000"/>
        </w:rPr>
        <w:t>/</w:t>
      </w:r>
      <w:r>
        <w:rPr>
          <w:rFonts w:hint="eastAsia" w:ascii="Times New Roman" w:hAnsi="Times New Roman"/>
          <w:color w:val="000000"/>
        </w:rPr>
        <w:t>或注册日期：</w:t>
      </w:r>
      <w:r>
        <w:rPr>
          <w:rFonts w:ascii="Times New Roman" w:hAnsi="Times New Roman"/>
          <w:color w:val="000000"/>
          <w:u w:val="single"/>
        </w:rPr>
        <w:t xml:space="preserve">                         </w:t>
      </w:r>
    </w:p>
    <w:p w14:paraId="100B64F6">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4</w:t>
      </w:r>
      <w:r>
        <w:rPr>
          <w:rFonts w:hint="eastAsia" w:ascii="Times New Roman" w:hAnsi="Times New Roman"/>
          <w:color w:val="000000"/>
        </w:rPr>
        <w:t>）单位性质：</w:t>
      </w:r>
      <w:r>
        <w:rPr>
          <w:rFonts w:ascii="Times New Roman" w:hAnsi="Times New Roman"/>
          <w:color w:val="000000"/>
          <w:u w:val="single"/>
        </w:rPr>
        <w:t xml:space="preserve">                                </w:t>
      </w:r>
      <w:r>
        <w:rPr>
          <w:rFonts w:ascii="Times New Roman" w:hAnsi="Times New Roman"/>
          <w:color w:val="000000"/>
        </w:rPr>
        <w:t xml:space="preserve"> </w:t>
      </w:r>
    </w:p>
    <w:p w14:paraId="3A382940">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5</w:t>
      </w:r>
      <w:r>
        <w:rPr>
          <w:rFonts w:hint="eastAsia" w:ascii="Times New Roman" w:hAnsi="Times New Roman"/>
          <w:color w:val="000000"/>
        </w:rPr>
        <w:t>）法定代表人或主要负责人：</w:t>
      </w:r>
      <w:r>
        <w:rPr>
          <w:rFonts w:ascii="Times New Roman" w:hAnsi="Times New Roman"/>
          <w:color w:val="000000"/>
          <w:u w:val="single"/>
        </w:rPr>
        <w:t xml:space="preserve">                    </w:t>
      </w:r>
    </w:p>
    <w:p w14:paraId="704A4D58">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6</w:t>
      </w:r>
      <w:r>
        <w:rPr>
          <w:rFonts w:hint="eastAsia" w:ascii="Times New Roman" w:hAnsi="Times New Roman"/>
          <w:color w:val="000000"/>
        </w:rPr>
        <w:t>）从业人员数：</w:t>
      </w:r>
      <w:r>
        <w:rPr>
          <w:rFonts w:ascii="Times New Roman" w:hAnsi="Times New Roman"/>
          <w:color w:val="000000"/>
          <w:u w:val="single"/>
        </w:rPr>
        <w:t xml:space="preserve">                            </w:t>
      </w:r>
    </w:p>
    <w:p w14:paraId="1CCEFA2D">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7</w:t>
      </w:r>
      <w:r>
        <w:rPr>
          <w:rFonts w:hint="eastAsia" w:ascii="Times New Roman" w:hAnsi="Times New Roman"/>
          <w:color w:val="000000"/>
        </w:rPr>
        <w:t>）营业收入：</w:t>
      </w:r>
      <w:r>
        <w:rPr>
          <w:rFonts w:ascii="Times New Roman" w:hAnsi="Times New Roman"/>
          <w:color w:val="000000"/>
          <w:u w:val="single"/>
        </w:rPr>
        <w:t xml:space="preserve">                                 </w:t>
      </w:r>
      <w:r>
        <w:rPr>
          <w:rFonts w:ascii="Times New Roman" w:hAnsi="Times New Roman"/>
          <w:color w:val="000000"/>
        </w:rPr>
        <w:t xml:space="preserve"> </w:t>
      </w:r>
    </w:p>
    <w:p w14:paraId="02925533">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8</w:t>
      </w:r>
      <w:r>
        <w:rPr>
          <w:rFonts w:hint="eastAsia" w:ascii="Times New Roman" w:hAnsi="Times New Roman"/>
          <w:color w:val="000000"/>
        </w:rPr>
        <w:t>）资产总额：</w:t>
      </w:r>
      <w:r>
        <w:rPr>
          <w:rFonts w:ascii="Times New Roman" w:hAnsi="Times New Roman"/>
          <w:color w:val="000000"/>
          <w:u w:val="single"/>
        </w:rPr>
        <w:t xml:space="preserve">                    </w:t>
      </w:r>
      <w:r>
        <w:rPr>
          <w:rFonts w:ascii="Times New Roman" w:hAnsi="Times New Roman"/>
          <w:color w:val="000000"/>
        </w:rPr>
        <w:t xml:space="preserve"> </w:t>
      </w:r>
    </w:p>
    <w:p w14:paraId="3A89B619">
      <w:pPr>
        <w:spacing w:before="100" w:after="100"/>
        <w:ind w:left="568" w:leftChars="75" w:right="107" w:rightChars="51" w:hanging="410"/>
        <w:rPr>
          <w:rFonts w:ascii="Times New Roman" w:hAnsi="Times New Roman"/>
          <w:color w:val="000000"/>
        </w:rPr>
      </w:pPr>
      <w:r>
        <w:rPr>
          <w:rFonts w:ascii="Times New Roman" w:hAnsi="Times New Roman"/>
          <w:color w:val="000000"/>
        </w:rPr>
        <w:t xml:space="preserve">                     </w:t>
      </w:r>
    </w:p>
    <w:p w14:paraId="5870C085">
      <w:pPr>
        <w:spacing w:before="100" w:after="100"/>
        <w:ind w:left="158" w:leftChars="75" w:right="107" w:rightChars="51" w:firstLine="422" w:firstLineChars="200"/>
        <w:rPr>
          <w:rFonts w:ascii="Times New Roman" w:hAnsi="Times New Roman"/>
          <w:b/>
          <w:color w:val="000000"/>
        </w:rPr>
      </w:pPr>
      <w:r>
        <w:rPr>
          <w:rFonts w:hint="eastAsia" w:ascii="Times New Roman" w:hAnsi="Times New Roman"/>
          <w:b/>
          <w:color w:val="000000"/>
        </w:rPr>
        <w:t>兹证明上述声明是真实的、正确的，并提供了全部能提供的资料和数据，我们同意遵照贵方要求出示有关证明文件。</w:t>
      </w:r>
    </w:p>
    <w:p w14:paraId="13298D15">
      <w:pPr>
        <w:spacing w:before="100" w:after="100"/>
        <w:ind w:left="158" w:leftChars="75" w:right="107" w:rightChars="51" w:firstLine="422" w:firstLineChars="200"/>
        <w:rPr>
          <w:rFonts w:ascii="Times New Roman" w:hAnsi="Times New Roman"/>
          <w:b/>
          <w:color w:val="000000"/>
        </w:rPr>
      </w:pPr>
    </w:p>
    <w:p w14:paraId="430C95B7">
      <w:pPr>
        <w:spacing w:before="100" w:after="100"/>
        <w:ind w:left="158" w:leftChars="75" w:right="107" w:rightChars="51" w:firstLine="422" w:firstLineChars="200"/>
        <w:rPr>
          <w:rFonts w:ascii="Times New Roman" w:hAnsi="Times New Roman"/>
          <w:b/>
          <w:color w:val="000000"/>
        </w:rPr>
      </w:pPr>
    </w:p>
    <w:p w14:paraId="6BAF960E">
      <w:pPr>
        <w:spacing w:before="100" w:after="100"/>
        <w:ind w:left="158" w:leftChars="75" w:right="107" w:rightChars="51" w:firstLine="422" w:firstLineChars="200"/>
        <w:rPr>
          <w:rFonts w:ascii="Times New Roman" w:hAnsi="Times New Roman"/>
          <w:b/>
          <w:color w:val="000000"/>
        </w:rPr>
      </w:pPr>
    </w:p>
    <w:p w14:paraId="11813101">
      <w:pPr>
        <w:spacing w:before="100" w:after="100"/>
        <w:ind w:left="158" w:leftChars="75" w:right="107" w:rightChars="51" w:firstLine="422" w:firstLineChars="200"/>
        <w:rPr>
          <w:rFonts w:ascii="Times New Roman" w:hAnsi="Times New Roman"/>
          <w:b/>
          <w:color w:val="000000"/>
        </w:rPr>
      </w:pPr>
    </w:p>
    <w:p w14:paraId="03EEB236">
      <w:pPr>
        <w:spacing w:before="100" w:after="100"/>
        <w:ind w:left="158" w:leftChars="75" w:right="107" w:rightChars="51" w:firstLine="5250" w:firstLineChars="2500"/>
        <w:rPr>
          <w:rFonts w:ascii="Times New Roman" w:hAnsi="Times New Roman"/>
          <w:color w:val="000000"/>
        </w:rPr>
      </w:pPr>
      <w:r>
        <w:rPr>
          <w:rFonts w:hint="eastAsia" w:ascii="Times New Roman" w:hAnsi="Times New Roman"/>
          <w:color w:val="000000"/>
        </w:rPr>
        <w:t>供应商公章：</w:t>
      </w:r>
      <w:r>
        <w:rPr>
          <w:rFonts w:ascii="Times New Roman" w:hAnsi="Times New Roman"/>
          <w:color w:val="000000"/>
        </w:rPr>
        <w:t xml:space="preserve">                         </w:t>
      </w:r>
    </w:p>
    <w:p w14:paraId="56A8C06D">
      <w:pPr>
        <w:spacing w:before="100" w:after="100"/>
        <w:ind w:left="158" w:leftChars="75" w:right="107" w:rightChars="51" w:firstLine="4515" w:firstLineChars="2150"/>
        <w:rPr>
          <w:rFonts w:ascii="Times New Roman" w:hAnsi="Times New Roman"/>
          <w:color w:val="000000"/>
        </w:rPr>
      </w:pPr>
      <w:r>
        <w:rPr>
          <w:rFonts w:hint="eastAsia" w:ascii="Times New Roman" w:hAnsi="Times New Roman"/>
          <w:color w:val="000000"/>
        </w:rPr>
        <w:t>法定代表人或委托代理人签字：</w:t>
      </w:r>
      <w:r>
        <w:rPr>
          <w:rFonts w:ascii="Times New Roman" w:hAnsi="Times New Roman"/>
          <w:color w:val="000000"/>
        </w:rPr>
        <w:t xml:space="preserve">                   </w:t>
      </w:r>
    </w:p>
    <w:p w14:paraId="0EB2D557">
      <w:pPr>
        <w:jc w:val="right"/>
        <w:rPr>
          <w:rFonts w:ascii="Times New Roman" w:hAnsi="Times New Roman"/>
          <w:color w:val="000000"/>
        </w:rPr>
      </w:pPr>
      <w:r>
        <w:rPr>
          <w:rFonts w:hint="eastAsia" w:ascii="Times New Roman" w:hAnsi="Times New Roman"/>
          <w:color w:val="000000"/>
        </w:rPr>
        <w:t>日</w:t>
      </w:r>
      <w:r>
        <w:rPr>
          <w:rFonts w:ascii="Times New Roman" w:hAnsi="Times New Roman"/>
          <w:color w:val="000000"/>
        </w:rPr>
        <w:t xml:space="preserve">    </w:t>
      </w:r>
      <w:r>
        <w:rPr>
          <w:rFonts w:hint="eastAsia" w:ascii="Times New Roman" w:hAnsi="Times New Roman"/>
          <w:color w:val="000000"/>
        </w:rPr>
        <w:t>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732FB629">
      <w:pPr>
        <w:jc w:val="right"/>
        <w:rPr>
          <w:rFonts w:ascii="Times New Roman" w:hAnsi="Times New Roman"/>
          <w:color w:val="000000"/>
          <w:kern w:val="0"/>
          <w:sz w:val="24"/>
          <w:szCs w:val="24"/>
        </w:rPr>
      </w:pPr>
    </w:p>
    <w:p w14:paraId="1955275B">
      <w:pPr>
        <w:jc w:val="right"/>
        <w:rPr>
          <w:rFonts w:ascii="Times New Roman" w:hAnsi="Times New Roman"/>
          <w:color w:val="000000"/>
          <w:kern w:val="0"/>
          <w:sz w:val="24"/>
          <w:szCs w:val="24"/>
        </w:rPr>
      </w:pPr>
    </w:p>
    <w:p w14:paraId="205B2748">
      <w:pPr>
        <w:jc w:val="center"/>
        <w:rPr>
          <w:rFonts w:ascii="Times New Roman" w:hAnsi="Times New Roman"/>
          <w:color w:val="000000"/>
          <w:sz w:val="28"/>
        </w:rPr>
      </w:pPr>
    </w:p>
    <w:p w14:paraId="62B17B97">
      <w:pPr>
        <w:widowControl/>
        <w:jc w:val="left"/>
        <w:rPr>
          <w:rFonts w:ascii="Times New Roman" w:hAnsi="Times New Roman"/>
          <w:b/>
          <w:color w:val="000000"/>
        </w:rPr>
      </w:pPr>
      <w:r>
        <w:rPr>
          <w:rFonts w:ascii="Times New Roman" w:hAnsi="Times New Roman"/>
          <w:b/>
          <w:color w:val="000000"/>
        </w:rPr>
        <w:br w:type="page"/>
      </w:r>
    </w:p>
    <w:p w14:paraId="18615420">
      <w:pPr>
        <w:jc w:val="center"/>
        <w:rPr>
          <w:rFonts w:ascii="Times New Roman" w:hAnsi="Times New Roman"/>
          <w:b/>
          <w:color w:val="000000"/>
        </w:rPr>
      </w:pPr>
      <w:r>
        <w:rPr>
          <w:rFonts w:hint="eastAsia" w:ascii="Times New Roman" w:hAnsi="Times New Roman"/>
          <w:b/>
          <w:color w:val="000000"/>
        </w:rPr>
        <w:t>五、报价函（第一轮报价）</w:t>
      </w:r>
    </w:p>
    <w:p w14:paraId="0F3A8AED">
      <w:pPr>
        <w:jc w:val="left"/>
        <w:rPr>
          <w:rFonts w:ascii="Times New Roman" w:hAnsi="Times New Roman"/>
          <w:color w:val="000000"/>
          <w:sz w:val="24"/>
        </w:rPr>
      </w:pPr>
    </w:p>
    <w:p w14:paraId="5B3AD490">
      <w:pPr>
        <w:pStyle w:val="30"/>
        <w:spacing w:before="0" w:after="0" w:line="240" w:lineRule="auto"/>
        <w:ind w:firstLine="0"/>
        <w:rPr>
          <w:rFonts w:ascii="宋体"/>
          <w:color w:val="000000"/>
          <w:kern w:val="2"/>
          <w:sz w:val="21"/>
          <w:szCs w:val="21"/>
        </w:rPr>
      </w:pPr>
      <w:r>
        <w:rPr>
          <w:rFonts w:hint="eastAsia" w:ascii="宋体" w:hAnsi="宋体"/>
          <w:color w:val="000000"/>
          <w:kern w:val="2"/>
          <w:sz w:val="21"/>
          <w:szCs w:val="21"/>
        </w:rPr>
        <w:t>致：</w:t>
      </w:r>
      <w:r>
        <w:rPr>
          <w:rFonts w:ascii="宋体" w:hAnsi="宋体"/>
          <w:color w:val="000000"/>
          <w:kern w:val="2"/>
          <w:sz w:val="21"/>
          <w:szCs w:val="21"/>
        </w:rPr>
        <w:t xml:space="preserve"> </w:t>
      </w:r>
      <w:r>
        <w:rPr>
          <w:rFonts w:hint="eastAsia" w:ascii="宋体" w:hAnsi="宋体"/>
          <w:color w:val="000000"/>
          <w:kern w:val="2"/>
          <w:sz w:val="21"/>
          <w:szCs w:val="21"/>
        </w:rPr>
        <w:t>（采购人）</w:t>
      </w:r>
    </w:p>
    <w:p w14:paraId="4C65EB44">
      <w:pPr>
        <w:ind w:firstLine="420" w:firstLineChars="200"/>
        <w:rPr>
          <w:rFonts w:ascii="宋体"/>
          <w:color w:val="000000"/>
          <w:szCs w:val="21"/>
        </w:rPr>
      </w:pPr>
      <w:bookmarkStart w:id="1" w:name="_Hlt26955056"/>
      <w:bookmarkEnd w:id="1"/>
      <w:bookmarkStart w:id="2" w:name="_Hlt26671372"/>
      <w:bookmarkEnd w:id="2"/>
      <w:bookmarkStart w:id="3" w:name="_Hlt24879081"/>
      <w:bookmarkEnd w:id="3"/>
      <w:bookmarkStart w:id="4" w:name="_Hlt26955064"/>
      <w:bookmarkEnd w:id="4"/>
      <w:bookmarkStart w:id="5" w:name="_Hlt26580838"/>
      <w:bookmarkEnd w:id="5"/>
      <w:bookmarkStart w:id="6" w:name="_Hlt26609391"/>
      <w:bookmarkEnd w:id="6"/>
      <w:bookmarkStart w:id="7" w:name="_Hlt26671343"/>
      <w:bookmarkEnd w:id="7"/>
      <w:bookmarkStart w:id="8" w:name="_Hlt26782999"/>
      <w:bookmarkEnd w:id="8"/>
      <w:r>
        <w:rPr>
          <w:rFonts w:hint="eastAsia" w:ascii="宋体" w:hAnsi="宋体"/>
          <w:color w:val="000000"/>
          <w:szCs w:val="21"/>
        </w:rPr>
        <w:t>依据贵单位</w:t>
      </w:r>
      <w:r>
        <w:rPr>
          <w:rFonts w:ascii="宋体" w:hAnsi="宋体"/>
          <w:b/>
          <w:color w:val="000000"/>
          <w:szCs w:val="21"/>
          <w:u w:val="single"/>
        </w:rPr>
        <w:t xml:space="preserve">                   </w:t>
      </w:r>
      <w:r>
        <w:rPr>
          <w:rFonts w:hint="eastAsia" w:ascii="宋体" w:hAnsi="宋体"/>
          <w:color w:val="000000"/>
          <w:szCs w:val="21"/>
        </w:rPr>
        <w:t>项目单一来源采购文件，我方授权</w:t>
      </w:r>
      <w:r>
        <w:rPr>
          <w:rFonts w:ascii="宋体" w:hAnsi="宋体"/>
          <w:color w:val="000000"/>
          <w:szCs w:val="21"/>
          <w:u w:val="single"/>
        </w:rPr>
        <w:t xml:space="preserve">      </w:t>
      </w:r>
      <w:r>
        <w:rPr>
          <w:rFonts w:hint="eastAsia" w:ascii="宋体" w:hAnsi="宋体"/>
          <w:color w:val="000000"/>
          <w:szCs w:val="21"/>
        </w:rPr>
        <w:t>（姓名）</w:t>
      </w:r>
      <w:r>
        <w:rPr>
          <w:rFonts w:ascii="宋体" w:hAnsi="宋体"/>
          <w:color w:val="000000"/>
          <w:szCs w:val="21"/>
          <w:u w:val="single"/>
        </w:rPr>
        <w:t xml:space="preserve">      </w:t>
      </w:r>
      <w:r>
        <w:rPr>
          <w:rFonts w:hint="eastAsia" w:ascii="宋体" w:hAnsi="宋体"/>
          <w:color w:val="000000"/>
          <w:szCs w:val="21"/>
        </w:rPr>
        <w:t>（职务）为全权代表参加该项目的谈判，全权处理本次谈判的有关事宜。同时，我公司声明如下：</w:t>
      </w:r>
    </w:p>
    <w:p w14:paraId="0DCE9C0A">
      <w:pPr>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、根据已收到的</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项目的招标文件，我单位将遵照《中华人民共和国招标投标法》等有关规定并根据招标文件的规定，经研究招标文件后，</w:t>
      </w:r>
      <w:r>
        <w:rPr>
          <w:rFonts w:hint="eastAsia" w:ascii="Times New Roman" w:hAnsi="Times New Roman"/>
          <w:color w:val="000000"/>
          <w:u w:val="single"/>
        </w:rPr>
        <w:t>报价为</w:t>
      </w:r>
      <w:r>
        <w:rPr>
          <w:rFonts w:ascii="Times New Roman" w:hAnsi="Times New Roman"/>
          <w:color w:val="000000"/>
          <w:u w:val="single"/>
        </w:rPr>
        <w:t xml:space="preserve">    </w:t>
      </w:r>
      <w:r>
        <w:rPr>
          <w:rFonts w:hint="eastAsia" w:ascii="Times New Roman" w:hAnsi="Times New Roman"/>
          <w:color w:val="000000"/>
          <w:u w:val="single"/>
        </w:rPr>
        <w:t>万元完成本次招标项目中全部工作。</w:t>
      </w:r>
    </w:p>
    <w:p w14:paraId="2B147D04">
      <w:pPr>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、本投标有效期为自开标日起</w:t>
      </w:r>
      <w:r>
        <w:rPr>
          <w:rFonts w:ascii="宋体" w:hAnsi="宋体"/>
          <w:color w:val="000000"/>
          <w:szCs w:val="21"/>
          <w:u w:val="single"/>
        </w:rPr>
        <w:t>45</w:t>
      </w:r>
      <w:r>
        <w:rPr>
          <w:rFonts w:hint="eastAsia" w:ascii="宋体" w:hAnsi="宋体"/>
          <w:color w:val="000000"/>
          <w:szCs w:val="21"/>
        </w:rPr>
        <w:t>天。</w:t>
      </w:r>
    </w:p>
    <w:p w14:paraId="464AB459">
      <w:pPr>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、同意并接受招标文件的各项要求，遵守招标文件中的各项规定，按招标文件的要求提供报价。</w:t>
      </w:r>
    </w:p>
    <w:p w14:paraId="7D955C30">
      <w:pPr>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、我公司已经详细阅读了单一来源谈判文件及其附件，我方已完全清晰理解单一来源谈判文件的要求，不存在任何含糊不清和误解之处，同意放弃对这些文件所提出的异议和质疑的权利。</w:t>
      </w:r>
    </w:p>
    <w:p w14:paraId="310CCB8D">
      <w:pPr>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、我公司已毫无保留地向贵方提供一切所需的证明材料。</w:t>
      </w:r>
    </w:p>
    <w:p w14:paraId="13AF6791">
      <w:pPr>
        <w:ind w:firstLine="420" w:firstLineChars="200"/>
        <w:rPr>
          <w:rFonts w:ascii="宋体"/>
          <w:color w:val="000000"/>
          <w:szCs w:val="21"/>
        </w:rPr>
      </w:pPr>
      <w:r>
        <w:rPr>
          <w:rFonts w:ascii="宋体" w:hAnsi="宋体"/>
          <w:color w:val="000000"/>
          <w:szCs w:val="21"/>
        </w:rPr>
        <w:t>6</w:t>
      </w:r>
      <w:r>
        <w:rPr>
          <w:rFonts w:hint="eastAsia" w:ascii="宋体" w:hAnsi="宋体"/>
          <w:color w:val="000000"/>
          <w:szCs w:val="21"/>
        </w:rPr>
        <w:t>、我公司承诺在本次单一来源谈判中提供的一切文件，无论是原件还是复印件均真实有效，绝无任何虚假、伪造和夸大的成份。否则，愿承担相应的后果和法律责任。</w:t>
      </w:r>
    </w:p>
    <w:p w14:paraId="6ABAA51A">
      <w:pPr>
        <w:ind w:firstLine="420" w:firstLineChars="200"/>
        <w:rPr>
          <w:rFonts w:ascii="宋体"/>
          <w:color w:val="000000"/>
          <w:szCs w:val="21"/>
        </w:rPr>
      </w:pPr>
      <w:r>
        <w:rPr>
          <w:rFonts w:ascii="宋体" w:hAnsi="宋体"/>
          <w:color w:val="000000"/>
          <w:szCs w:val="21"/>
        </w:rPr>
        <w:t>7</w:t>
      </w:r>
      <w:r>
        <w:rPr>
          <w:rFonts w:hint="eastAsia" w:ascii="宋体" w:hAnsi="宋体"/>
          <w:color w:val="000000"/>
          <w:szCs w:val="21"/>
        </w:rPr>
        <w:t>、一旦我方成交</w:t>
      </w:r>
      <w:r>
        <w:rPr>
          <w:rFonts w:ascii="宋体"/>
          <w:color w:val="000000"/>
          <w:szCs w:val="21"/>
        </w:rPr>
        <w:t>,</w:t>
      </w:r>
      <w:r>
        <w:rPr>
          <w:rFonts w:hint="eastAsia" w:ascii="宋体" w:hAnsi="宋体"/>
          <w:color w:val="000000"/>
          <w:szCs w:val="21"/>
        </w:rPr>
        <w:t>我方将根据单一来源谈判文件的要求和投标响应文件的承诺签订合同，严格履行合同的责任和义务</w:t>
      </w:r>
      <w:r>
        <w:rPr>
          <w:rFonts w:ascii="宋体"/>
          <w:color w:val="000000"/>
          <w:szCs w:val="21"/>
        </w:rPr>
        <w:t>,</w:t>
      </w:r>
      <w:r>
        <w:rPr>
          <w:rFonts w:hint="eastAsia" w:ascii="宋体" w:hAnsi="宋体"/>
          <w:color w:val="000000"/>
          <w:szCs w:val="21"/>
        </w:rPr>
        <w:t>并保证在单一来源谈判文件规定的时间完成项目。</w:t>
      </w:r>
    </w:p>
    <w:p w14:paraId="76FCEC8F">
      <w:pPr>
        <w:ind w:firstLine="420" w:firstLineChars="200"/>
        <w:rPr>
          <w:rFonts w:ascii="宋体"/>
          <w:color w:val="000000"/>
          <w:szCs w:val="21"/>
        </w:rPr>
      </w:pPr>
    </w:p>
    <w:p w14:paraId="3F44193B">
      <w:pPr>
        <w:ind w:firstLine="420" w:firstLineChars="200"/>
        <w:rPr>
          <w:rFonts w:ascii="宋体"/>
          <w:color w:val="000000"/>
          <w:szCs w:val="21"/>
        </w:rPr>
      </w:pPr>
    </w:p>
    <w:p w14:paraId="50B22A08">
      <w:pPr>
        <w:ind w:firstLine="420" w:firstLineChars="200"/>
        <w:rPr>
          <w:rFonts w:ascii="宋体"/>
          <w:color w:val="000000"/>
          <w:szCs w:val="21"/>
        </w:rPr>
      </w:pPr>
    </w:p>
    <w:p w14:paraId="76D233E2">
      <w:pPr>
        <w:ind w:firstLine="1680" w:firstLineChars="800"/>
        <w:rPr>
          <w:rFonts w:ascii="宋体"/>
          <w:color w:val="000000"/>
          <w:szCs w:val="21"/>
        </w:rPr>
      </w:pPr>
      <w:r>
        <w:rPr>
          <w:rFonts w:hint="eastAsia"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rPr>
        <w:t>（加盖公章）</w:t>
      </w:r>
    </w:p>
    <w:p w14:paraId="314BA48C">
      <w:pPr>
        <w:ind w:firstLine="1680" w:firstLineChars="800"/>
        <w:rPr>
          <w:rFonts w:ascii="宋体"/>
          <w:color w:val="000000"/>
          <w:szCs w:val="21"/>
        </w:rPr>
      </w:pPr>
      <w:r>
        <w:rPr>
          <w:rFonts w:hint="eastAsia" w:ascii="宋体" w:hAnsi="宋体"/>
          <w:color w:val="000000"/>
          <w:szCs w:val="21"/>
        </w:rPr>
        <w:t>法定代表人或其授权人：</w:t>
      </w:r>
      <w:r>
        <w:rPr>
          <w:rFonts w:ascii="宋体" w:hAnsi="宋体"/>
          <w:color w:val="000000"/>
          <w:szCs w:val="21"/>
          <w:u w:val="single"/>
        </w:rPr>
        <w:t xml:space="preserve">         </w:t>
      </w:r>
      <w:r>
        <w:rPr>
          <w:rFonts w:hint="eastAsia" w:ascii="宋体" w:hAnsi="宋体"/>
          <w:color w:val="000000"/>
          <w:szCs w:val="21"/>
        </w:rPr>
        <w:t>（签字或盖章）</w:t>
      </w:r>
    </w:p>
    <w:p w14:paraId="1BD797E5">
      <w:pPr>
        <w:ind w:firstLine="4410" w:firstLineChars="2100"/>
        <w:rPr>
          <w:rFonts w:ascii="宋体"/>
          <w:color w:val="000000"/>
          <w:szCs w:val="21"/>
        </w:rPr>
      </w:pP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14:paraId="61B01ED2">
      <w:pPr>
        <w:rPr>
          <w:rFonts w:ascii="Times New Roman" w:hAnsi="Times New Roman"/>
          <w:color w:val="000000"/>
        </w:rPr>
      </w:pPr>
    </w:p>
    <w:p w14:paraId="24F27104">
      <w:pPr>
        <w:rPr>
          <w:rFonts w:ascii="Times New Roman" w:hAnsi="Times New Roman"/>
          <w:color w:val="000000"/>
        </w:rPr>
      </w:pPr>
    </w:p>
    <w:p w14:paraId="74D455E3">
      <w:pPr>
        <w:jc w:val="center"/>
        <w:rPr>
          <w:rFonts w:ascii="Times New Roman" w:hAnsi="Times New Roman"/>
          <w:color w:val="000000"/>
          <w:sz w:val="24"/>
          <w:szCs w:val="24"/>
        </w:rPr>
        <w:sectPr>
          <w:pgSz w:w="11907" w:h="16840"/>
          <w:pgMar w:top="1474" w:right="1814" w:bottom="1474" w:left="1814" w:header="851" w:footer="851" w:gutter="0"/>
          <w:cols w:space="720" w:num="1"/>
          <w:docGrid w:linePitch="462" w:charSpace="0"/>
        </w:sectPr>
      </w:pPr>
    </w:p>
    <w:p w14:paraId="7D48CF84">
      <w:pPr>
        <w:widowControl/>
        <w:jc w:val="center"/>
        <w:rPr>
          <w:rFonts w:ascii="方正小标宋简体" w:hAnsi="微软雅黑" w:eastAsia="方正小标宋简体"/>
          <w:color w:val="000000"/>
          <w:kern w:val="36"/>
          <w:sz w:val="36"/>
          <w:szCs w:val="36"/>
        </w:rPr>
      </w:pPr>
      <w:r>
        <w:rPr>
          <w:rFonts w:hint="eastAsia" w:ascii="方正小标宋简体" w:hAnsi="微软雅黑" w:eastAsia="方正小标宋简体"/>
          <w:color w:val="000000"/>
          <w:kern w:val="36"/>
          <w:sz w:val="36"/>
          <w:szCs w:val="36"/>
        </w:rPr>
        <w:t>采购内容及其他要求</w:t>
      </w:r>
    </w:p>
    <w:p w14:paraId="265B23AE">
      <w:pPr>
        <w:spacing w:line="580" w:lineRule="exact"/>
        <w:rPr>
          <w:rFonts w:ascii="仿宋_GB2312" w:hAnsi="宋体" w:eastAsia="仿宋_GB2312"/>
          <w:b/>
          <w:sz w:val="28"/>
          <w:szCs w:val="28"/>
        </w:rPr>
      </w:pPr>
    </w:p>
    <w:p w14:paraId="143DABCD">
      <w:pPr>
        <w:spacing w:line="580" w:lineRule="exact"/>
        <w:ind w:firstLine="640" w:firstLineChars="200"/>
        <w:rPr>
          <w:rFonts w:ascii="黑体" w:hAnsi="黑体" w:eastAsia="黑体"/>
          <w:sz w:val="32"/>
          <w:szCs w:val="32"/>
        </w:rPr>
      </w:pPr>
      <w:r>
        <w:rPr>
          <w:rFonts w:hint="eastAsia" w:ascii="黑体" w:hAnsi="黑体" w:eastAsia="黑体"/>
          <w:sz w:val="32"/>
          <w:szCs w:val="32"/>
        </w:rPr>
        <w:t>一、项目具体需求：</w:t>
      </w:r>
    </w:p>
    <w:p w14:paraId="4E1465E8">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 xml:space="preserve"> 南通市卫生健康发展数智服务中心计划续租启瑞广场26楼仓库，同时计划再租赁一间面积32平米的仓库，以满足增加的仓储需求，要求与中心办公地点邻近，有直通电梯方便物资搬运。租赁期为三年。</w:t>
      </w:r>
    </w:p>
    <w:p w14:paraId="62A1E0D7">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二、</w:t>
      </w:r>
      <w:r>
        <w:rPr>
          <w:rFonts w:ascii="黑体" w:hAnsi="黑体" w:eastAsia="黑体"/>
          <w:bCs/>
          <w:sz w:val="32"/>
          <w:szCs w:val="32"/>
        </w:rPr>
        <w:t>付款方式</w:t>
      </w:r>
    </w:p>
    <w:p w14:paraId="72BA2935">
      <w:pPr>
        <w:spacing w:line="580" w:lineRule="exact"/>
        <w:ind w:firstLine="640" w:firstLineChars="200"/>
        <w:rPr>
          <w:rFonts w:hint="default" w:ascii="仿宋_GB2312" w:hAnsi="宋体" w:eastAsia="仿宋_GB2312"/>
          <w:bCs/>
          <w:sz w:val="32"/>
          <w:szCs w:val="32"/>
          <w:lang w:val="en-US" w:eastAsia="zh-CN"/>
        </w:rPr>
      </w:pPr>
      <w:r>
        <w:rPr>
          <w:rFonts w:hint="eastAsia" w:ascii="仿宋_GB2312" w:hAnsi="宋体" w:eastAsia="仿宋_GB2312"/>
          <w:bCs/>
          <w:sz w:val="32"/>
          <w:szCs w:val="32"/>
        </w:rPr>
        <w:t>合同</w:t>
      </w:r>
      <w:r>
        <w:rPr>
          <w:rFonts w:ascii="仿宋_GB2312" w:hAnsi="宋体" w:eastAsia="仿宋_GB2312"/>
          <w:bCs/>
          <w:sz w:val="32"/>
          <w:szCs w:val="32"/>
        </w:rPr>
        <w:t>签订后</w:t>
      </w: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每年</w:t>
      </w:r>
      <w:bookmarkStart w:id="9" w:name="_GoBack"/>
      <w:r>
        <w:rPr>
          <w:rFonts w:hint="eastAsia" w:ascii="仿宋_GB2312" w:hAnsi="宋体" w:eastAsia="仿宋_GB2312"/>
          <w:bCs/>
          <w:color w:val="auto"/>
          <w:sz w:val="32"/>
          <w:szCs w:val="32"/>
          <w:lang w:val="en-US" w:eastAsia="zh-CN"/>
        </w:rPr>
        <w:t>3月20日前</w:t>
      </w:r>
      <w:bookmarkEnd w:id="9"/>
      <w:r>
        <w:rPr>
          <w:rFonts w:hint="eastAsia" w:ascii="仿宋_GB2312" w:hAnsi="宋体" w:eastAsia="仿宋_GB2312"/>
          <w:bCs/>
          <w:sz w:val="32"/>
          <w:szCs w:val="32"/>
          <w:lang w:val="en-US" w:eastAsia="zh-CN"/>
        </w:rPr>
        <w:t>支付当年租金。</w:t>
      </w:r>
    </w:p>
    <w:p w14:paraId="5DAF2A34">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、其他</w:t>
      </w:r>
    </w:p>
    <w:p w14:paraId="3A2D8AA9">
      <w:pPr>
        <w:spacing w:line="580" w:lineRule="exact"/>
        <w:ind w:firstLine="640" w:firstLineChars="200"/>
        <w:rPr>
          <w:rFonts w:hint="default" w:ascii="仿宋_GB2312" w:hAnsi="宋体" w:eastAsia="仿宋_GB2312"/>
          <w:bCs/>
          <w:sz w:val="32"/>
          <w:szCs w:val="32"/>
          <w:lang w:val="en-US"/>
        </w:rPr>
      </w:pPr>
      <w:r>
        <w:rPr>
          <w:rFonts w:hint="eastAsia" w:ascii="仿宋_GB2312" w:hAnsi="宋体" w:eastAsia="仿宋_GB2312"/>
          <w:bCs/>
          <w:sz w:val="32"/>
          <w:szCs w:val="32"/>
        </w:rPr>
        <w:t>本</w:t>
      </w:r>
      <w:r>
        <w:rPr>
          <w:rFonts w:ascii="仿宋_GB2312" w:hAnsi="宋体" w:eastAsia="仿宋_GB2312"/>
          <w:bCs/>
          <w:sz w:val="32"/>
          <w:szCs w:val="32"/>
        </w:rPr>
        <w:t>次</w:t>
      </w:r>
      <w:r>
        <w:rPr>
          <w:rFonts w:hint="eastAsia" w:ascii="仿宋_GB2312" w:hAnsi="宋体" w:eastAsia="仿宋_GB2312"/>
          <w:bCs/>
          <w:sz w:val="32"/>
          <w:szCs w:val="32"/>
          <w:lang w:val="en-US" w:eastAsia="zh-CN"/>
        </w:rPr>
        <w:t>租赁期为</w:t>
      </w:r>
      <w:r>
        <w:rPr>
          <w:rFonts w:ascii="仿宋_GB2312" w:hAnsi="宋体" w:eastAsia="仿宋_GB2312"/>
          <w:bCs/>
          <w:sz w:val="32"/>
          <w:szCs w:val="32"/>
        </w:rPr>
        <w:t>三年，</w:t>
      </w:r>
      <w:r>
        <w:rPr>
          <w:rFonts w:hint="eastAsia" w:ascii="仿宋_GB2312" w:hAnsi="宋体" w:eastAsia="仿宋_GB2312"/>
          <w:bCs/>
          <w:sz w:val="32"/>
          <w:szCs w:val="32"/>
          <w:lang w:val="en-US" w:eastAsia="zh-CN"/>
        </w:rPr>
        <w:t>租赁期间任何一方提出终止合同，需提前一个月通知对方，经双方协商后终止合同，当年租金按实际租赁月数进行结算。</w:t>
      </w:r>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53D2A"/>
    <w:multiLevelType w:val="multilevel"/>
    <w:tmpl w:val="69453D2A"/>
    <w:lvl w:ilvl="0" w:tentative="0">
      <w:start w:val="1"/>
      <w:numFmt w:val="decimal"/>
      <w:lvlText w:val="（%1）"/>
      <w:lvlJc w:val="left"/>
      <w:pPr>
        <w:tabs>
          <w:tab w:val="left" w:pos="2487"/>
        </w:tabs>
        <w:ind w:left="2487" w:hanging="720"/>
      </w:pPr>
      <w:rPr>
        <w:rFonts w:cs="Times New Roman"/>
      </w:rPr>
    </w:lvl>
    <w:lvl w:ilvl="1" w:tentative="0">
      <w:start w:val="1"/>
      <w:numFmt w:val="lowerLetter"/>
      <w:lvlText w:val="%2)"/>
      <w:lvlJc w:val="left"/>
      <w:pPr>
        <w:tabs>
          <w:tab w:val="left" w:pos="1321"/>
        </w:tabs>
        <w:ind w:left="1321" w:hanging="4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jM2JlZWM0MjVlZTE5YzlkYzExMWIwNzZlMWQzOTkifQ=="/>
  </w:docVars>
  <w:rsids>
    <w:rsidRoot w:val="008B5EB2"/>
    <w:rsid w:val="00000C88"/>
    <w:rsid w:val="00002833"/>
    <w:rsid w:val="000034AA"/>
    <w:rsid w:val="00035981"/>
    <w:rsid w:val="00041187"/>
    <w:rsid w:val="00053088"/>
    <w:rsid w:val="00063BBE"/>
    <w:rsid w:val="000717D5"/>
    <w:rsid w:val="00074418"/>
    <w:rsid w:val="000A613D"/>
    <w:rsid w:val="000B7CFA"/>
    <w:rsid w:val="000D65F1"/>
    <w:rsid w:val="000F775F"/>
    <w:rsid w:val="00107584"/>
    <w:rsid w:val="00120EE1"/>
    <w:rsid w:val="001264FC"/>
    <w:rsid w:val="00130BDE"/>
    <w:rsid w:val="00150F33"/>
    <w:rsid w:val="00153EA3"/>
    <w:rsid w:val="001638C9"/>
    <w:rsid w:val="00181634"/>
    <w:rsid w:val="00192A79"/>
    <w:rsid w:val="001974A0"/>
    <w:rsid w:val="001B38CA"/>
    <w:rsid w:val="001B7A48"/>
    <w:rsid w:val="001D0DDD"/>
    <w:rsid w:val="001F6E61"/>
    <w:rsid w:val="00240BAF"/>
    <w:rsid w:val="002420BB"/>
    <w:rsid w:val="0025673E"/>
    <w:rsid w:val="00262D51"/>
    <w:rsid w:val="002670F5"/>
    <w:rsid w:val="00267B7A"/>
    <w:rsid w:val="00271B82"/>
    <w:rsid w:val="00271C7C"/>
    <w:rsid w:val="00273B40"/>
    <w:rsid w:val="002768BF"/>
    <w:rsid w:val="002A16F7"/>
    <w:rsid w:val="002A434E"/>
    <w:rsid w:val="002A5820"/>
    <w:rsid w:val="002B0675"/>
    <w:rsid w:val="002B5EAC"/>
    <w:rsid w:val="002E7485"/>
    <w:rsid w:val="002F3B2B"/>
    <w:rsid w:val="002F77CB"/>
    <w:rsid w:val="0030117C"/>
    <w:rsid w:val="00307F81"/>
    <w:rsid w:val="00317ED4"/>
    <w:rsid w:val="00327153"/>
    <w:rsid w:val="003839DB"/>
    <w:rsid w:val="00384C12"/>
    <w:rsid w:val="003A2862"/>
    <w:rsid w:val="003B55AA"/>
    <w:rsid w:val="003D0886"/>
    <w:rsid w:val="00403081"/>
    <w:rsid w:val="0040431D"/>
    <w:rsid w:val="004056F4"/>
    <w:rsid w:val="00410990"/>
    <w:rsid w:val="00424881"/>
    <w:rsid w:val="00435932"/>
    <w:rsid w:val="00442279"/>
    <w:rsid w:val="004571E8"/>
    <w:rsid w:val="00464452"/>
    <w:rsid w:val="00470597"/>
    <w:rsid w:val="00472C9B"/>
    <w:rsid w:val="00476956"/>
    <w:rsid w:val="0047733D"/>
    <w:rsid w:val="004833A1"/>
    <w:rsid w:val="00486F62"/>
    <w:rsid w:val="004B14AC"/>
    <w:rsid w:val="004C0765"/>
    <w:rsid w:val="004C1A12"/>
    <w:rsid w:val="004C31CA"/>
    <w:rsid w:val="004C3D56"/>
    <w:rsid w:val="004D233D"/>
    <w:rsid w:val="004F6270"/>
    <w:rsid w:val="00503406"/>
    <w:rsid w:val="005178F3"/>
    <w:rsid w:val="005243F3"/>
    <w:rsid w:val="00551109"/>
    <w:rsid w:val="00553700"/>
    <w:rsid w:val="00553899"/>
    <w:rsid w:val="005615C4"/>
    <w:rsid w:val="005720F9"/>
    <w:rsid w:val="00585D02"/>
    <w:rsid w:val="005970DC"/>
    <w:rsid w:val="00597C51"/>
    <w:rsid w:val="005B0047"/>
    <w:rsid w:val="005C3BC8"/>
    <w:rsid w:val="005E177E"/>
    <w:rsid w:val="005E36EE"/>
    <w:rsid w:val="005E77EE"/>
    <w:rsid w:val="005F09A9"/>
    <w:rsid w:val="005F605B"/>
    <w:rsid w:val="00602B46"/>
    <w:rsid w:val="00621808"/>
    <w:rsid w:val="00624109"/>
    <w:rsid w:val="0063686A"/>
    <w:rsid w:val="00640DC4"/>
    <w:rsid w:val="006425E1"/>
    <w:rsid w:val="00643507"/>
    <w:rsid w:val="006454EA"/>
    <w:rsid w:val="006520CA"/>
    <w:rsid w:val="00667906"/>
    <w:rsid w:val="00676F14"/>
    <w:rsid w:val="00677833"/>
    <w:rsid w:val="00682E79"/>
    <w:rsid w:val="00685BF1"/>
    <w:rsid w:val="00696513"/>
    <w:rsid w:val="006A4158"/>
    <w:rsid w:val="006A697F"/>
    <w:rsid w:val="006B78D1"/>
    <w:rsid w:val="006C19EE"/>
    <w:rsid w:val="006D3804"/>
    <w:rsid w:val="006E1905"/>
    <w:rsid w:val="006E4FFD"/>
    <w:rsid w:val="00702388"/>
    <w:rsid w:val="00707F4F"/>
    <w:rsid w:val="0073687A"/>
    <w:rsid w:val="00737DA7"/>
    <w:rsid w:val="0074208E"/>
    <w:rsid w:val="0077037D"/>
    <w:rsid w:val="00786C50"/>
    <w:rsid w:val="00794BE9"/>
    <w:rsid w:val="007A0B67"/>
    <w:rsid w:val="007A6D54"/>
    <w:rsid w:val="007B012D"/>
    <w:rsid w:val="007C6EB6"/>
    <w:rsid w:val="007E1541"/>
    <w:rsid w:val="007E1980"/>
    <w:rsid w:val="00811233"/>
    <w:rsid w:val="008244AA"/>
    <w:rsid w:val="0083186B"/>
    <w:rsid w:val="00866154"/>
    <w:rsid w:val="0086653A"/>
    <w:rsid w:val="00870953"/>
    <w:rsid w:val="00877DB4"/>
    <w:rsid w:val="0088133C"/>
    <w:rsid w:val="00884E5C"/>
    <w:rsid w:val="008B5EB2"/>
    <w:rsid w:val="008C085E"/>
    <w:rsid w:val="008C3420"/>
    <w:rsid w:val="008D1C7D"/>
    <w:rsid w:val="008E045B"/>
    <w:rsid w:val="008E4099"/>
    <w:rsid w:val="008F3B3A"/>
    <w:rsid w:val="008F4DD3"/>
    <w:rsid w:val="0091594B"/>
    <w:rsid w:val="009333D9"/>
    <w:rsid w:val="00945CB1"/>
    <w:rsid w:val="009473AE"/>
    <w:rsid w:val="00954619"/>
    <w:rsid w:val="00956869"/>
    <w:rsid w:val="0096218E"/>
    <w:rsid w:val="00971A21"/>
    <w:rsid w:val="0097536C"/>
    <w:rsid w:val="00976793"/>
    <w:rsid w:val="0098572D"/>
    <w:rsid w:val="00986E9B"/>
    <w:rsid w:val="0099418A"/>
    <w:rsid w:val="009A207E"/>
    <w:rsid w:val="009A3618"/>
    <w:rsid w:val="009A3810"/>
    <w:rsid w:val="009A500B"/>
    <w:rsid w:val="009A6D75"/>
    <w:rsid w:val="009B7F98"/>
    <w:rsid w:val="009C73F9"/>
    <w:rsid w:val="009D168C"/>
    <w:rsid w:val="009D5213"/>
    <w:rsid w:val="009E3CE9"/>
    <w:rsid w:val="009F16F8"/>
    <w:rsid w:val="009F5F48"/>
    <w:rsid w:val="00A038BC"/>
    <w:rsid w:val="00A0482F"/>
    <w:rsid w:val="00A06F0B"/>
    <w:rsid w:val="00A1111C"/>
    <w:rsid w:val="00A20AB7"/>
    <w:rsid w:val="00A21DA5"/>
    <w:rsid w:val="00A26C1E"/>
    <w:rsid w:val="00A30644"/>
    <w:rsid w:val="00A53FE1"/>
    <w:rsid w:val="00A61EFF"/>
    <w:rsid w:val="00A636EB"/>
    <w:rsid w:val="00A73704"/>
    <w:rsid w:val="00A82B0B"/>
    <w:rsid w:val="00A9195B"/>
    <w:rsid w:val="00A923E2"/>
    <w:rsid w:val="00A928DB"/>
    <w:rsid w:val="00AB06DA"/>
    <w:rsid w:val="00AB116B"/>
    <w:rsid w:val="00AB5D13"/>
    <w:rsid w:val="00AB5F9A"/>
    <w:rsid w:val="00AB7FF5"/>
    <w:rsid w:val="00AC4BD8"/>
    <w:rsid w:val="00AD3443"/>
    <w:rsid w:val="00AD6C51"/>
    <w:rsid w:val="00AF08A4"/>
    <w:rsid w:val="00AF577C"/>
    <w:rsid w:val="00B05F85"/>
    <w:rsid w:val="00B2560B"/>
    <w:rsid w:val="00B352D0"/>
    <w:rsid w:val="00B41CAB"/>
    <w:rsid w:val="00B5111D"/>
    <w:rsid w:val="00B5268A"/>
    <w:rsid w:val="00B61EB4"/>
    <w:rsid w:val="00B859CD"/>
    <w:rsid w:val="00BA3437"/>
    <w:rsid w:val="00BA73A3"/>
    <w:rsid w:val="00BB7F90"/>
    <w:rsid w:val="00BC1E8E"/>
    <w:rsid w:val="00BF60F6"/>
    <w:rsid w:val="00C01E41"/>
    <w:rsid w:val="00C04F25"/>
    <w:rsid w:val="00C06FF7"/>
    <w:rsid w:val="00C252E6"/>
    <w:rsid w:val="00C43BF3"/>
    <w:rsid w:val="00C633AD"/>
    <w:rsid w:val="00C64E1B"/>
    <w:rsid w:val="00C728DF"/>
    <w:rsid w:val="00C72AED"/>
    <w:rsid w:val="00C84889"/>
    <w:rsid w:val="00CA3B57"/>
    <w:rsid w:val="00CA751D"/>
    <w:rsid w:val="00CC3BFF"/>
    <w:rsid w:val="00CD1B42"/>
    <w:rsid w:val="00D05A7D"/>
    <w:rsid w:val="00D05C37"/>
    <w:rsid w:val="00D06B61"/>
    <w:rsid w:val="00D15893"/>
    <w:rsid w:val="00D17638"/>
    <w:rsid w:val="00D20433"/>
    <w:rsid w:val="00D22A54"/>
    <w:rsid w:val="00D231C5"/>
    <w:rsid w:val="00D34926"/>
    <w:rsid w:val="00D52749"/>
    <w:rsid w:val="00D52E75"/>
    <w:rsid w:val="00D5323C"/>
    <w:rsid w:val="00D93952"/>
    <w:rsid w:val="00D9787D"/>
    <w:rsid w:val="00DA2D75"/>
    <w:rsid w:val="00DA5F3F"/>
    <w:rsid w:val="00DB042D"/>
    <w:rsid w:val="00DB0D33"/>
    <w:rsid w:val="00DB6A07"/>
    <w:rsid w:val="00DE35EB"/>
    <w:rsid w:val="00DF15DE"/>
    <w:rsid w:val="00DF4B0F"/>
    <w:rsid w:val="00E03105"/>
    <w:rsid w:val="00E2738D"/>
    <w:rsid w:val="00E30130"/>
    <w:rsid w:val="00E45FF9"/>
    <w:rsid w:val="00E50BD8"/>
    <w:rsid w:val="00E6377A"/>
    <w:rsid w:val="00E76742"/>
    <w:rsid w:val="00E83459"/>
    <w:rsid w:val="00E8716D"/>
    <w:rsid w:val="00EA14F8"/>
    <w:rsid w:val="00EA1C22"/>
    <w:rsid w:val="00EA6AF3"/>
    <w:rsid w:val="00EB1054"/>
    <w:rsid w:val="00ED3F3C"/>
    <w:rsid w:val="00EF6B27"/>
    <w:rsid w:val="00F15AEE"/>
    <w:rsid w:val="00F16081"/>
    <w:rsid w:val="00F1658D"/>
    <w:rsid w:val="00F32216"/>
    <w:rsid w:val="00F46222"/>
    <w:rsid w:val="00F512BB"/>
    <w:rsid w:val="00F57996"/>
    <w:rsid w:val="00F662F8"/>
    <w:rsid w:val="00F76796"/>
    <w:rsid w:val="00F90749"/>
    <w:rsid w:val="00F93E47"/>
    <w:rsid w:val="00FA4D97"/>
    <w:rsid w:val="00FA7740"/>
    <w:rsid w:val="00FB783F"/>
    <w:rsid w:val="00FC3D45"/>
    <w:rsid w:val="00FD6AE6"/>
    <w:rsid w:val="00FE119C"/>
    <w:rsid w:val="00FF14AC"/>
    <w:rsid w:val="00FF7312"/>
    <w:rsid w:val="34140FED"/>
    <w:rsid w:val="35FF5BF9"/>
    <w:rsid w:val="3608316C"/>
    <w:rsid w:val="38373AD8"/>
    <w:rsid w:val="3BB43D9A"/>
    <w:rsid w:val="49A70E14"/>
    <w:rsid w:val="4B724D55"/>
    <w:rsid w:val="4C883F7C"/>
    <w:rsid w:val="4EF327AA"/>
    <w:rsid w:val="56143596"/>
    <w:rsid w:val="561E7B87"/>
    <w:rsid w:val="58D041DB"/>
    <w:rsid w:val="5FEE6688"/>
    <w:rsid w:val="60140480"/>
    <w:rsid w:val="62491178"/>
    <w:rsid w:val="652E5E21"/>
    <w:rsid w:val="67E73B01"/>
    <w:rsid w:val="721066C1"/>
    <w:rsid w:val="76790E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4">
    <w:name w:val="heading 6"/>
    <w:basedOn w:val="1"/>
    <w:next w:val="5"/>
    <w:link w:val="17"/>
    <w:qFormat/>
    <w:uiPriority w:val="99"/>
    <w:pPr>
      <w:keepNext/>
      <w:jc w:val="center"/>
      <w:outlineLvl w:val="5"/>
    </w:pPr>
    <w:rPr>
      <w:rFonts w:ascii="Times New Roman" w:hAnsi="Times New Roman"/>
      <w:b/>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
    <w:qFormat/>
    <w:uiPriority w:val="99"/>
    <w:pPr>
      <w:ind w:firstLine="420"/>
    </w:pPr>
    <w:rPr>
      <w:rFonts w:ascii="Times New Roman" w:hAnsi="Times New Roman"/>
      <w:kern w:val="0"/>
      <w:sz w:val="20"/>
      <w:szCs w:val="20"/>
    </w:rPr>
  </w:style>
  <w:style w:type="paragraph" w:styleId="6">
    <w:name w:val="annotation text"/>
    <w:basedOn w:val="1"/>
    <w:link w:val="21"/>
    <w:semiHidden/>
    <w:qFormat/>
    <w:uiPriority w:val="99"/>
    <w:pPr>
      <w:jc w:val="left"/>
    </w:pPr>
  </w:style>
  <w:style w:type="paragraph" w:styleId="7">
    <w:name w:val="Balloon Text"/>
    <w:basedOn w:val="1"/>
    <w:link w:val="22"/>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locked/>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qFormat/>
    <w:uiPriority w:val="99"/>
    <w:rPr>
      <w:rFonts w:cs="Times New Roman"/>
      <w:color w:val="800080"/>
      <w:u w:val="single"/>
    </w:rPr>
  </w:style>
  <w:style w:type="character" w:styleId="14">
    <w:name w:val="Hyperlink"/>
    <w:basedOn w:val="12"/>
    <w:qFormat/>
    <w:uiPriority w:val="99"/>
    <w:rPr>
      <w:rFonts w:cs="Times New Roman"/>
      <w:color w:val="0000FF"/>
      <w:u w:val="single"/>
    </w:rPr>
  </w:style>
  <w:style w:type="character" w:styleId="15">
    <w:name w:val="annotation reference"/>
    <w:basedOn w:val="12"/>
    <w:qFormat/>
    <w:uiPriority w:val="99"/>
    <w:rPr>
      <w:rFonts w:cs="Times New Roman"/>
      <w:sz w:val="21"/>
      <w:szCs w:val="21"/>
    </w:rPr>
  </w:style>
  <w:style w:type="character" w:customStyle="1" w:styleId="16">
    <w:name w:val="标题 2 字符"/>
    <w:basedOn w:val="12"/>
    <w:link w:val="3"/>
    <w:semiHidden/>
    <w:qFormat/>
    <w:locked/>
    <w:uiPriority w:val="99"/>
    <w:rPr>
      <w:rFonts w:ascii="Cambria" w:hAnsi="Cambria" w:eastAsia="宋体" w:cs="Times New Roman"/>
      <w:b/>
      <w:bCs/>
      <w:kern w:val="2"/>
      <w:sz w:val="32"/>
      <w:szCs w:val="32"/>
    </w:rPr>
  </w:style>
  <w:style w:type="character" w:customStyle="1" w:styleId="17">
    <w:name w:val="标题 6 字符"/>
    <w:basedOn w:val="12"/>
    <w:link w:val="4"/>
    <w:qFormat/>
    <w:locked/>
    <w:uiPriority w:val="99"/>
    <w:rPr>
      <w:rFonts w:ascii="Times New Roman" w:hAnsi="Times New Roman" w:eastAsia="宋体" w:cs="Times New Roman"/>
      <w:b/>
      <w:sz w:val="20"/>
      <w:szCs w:val="20"/>
    </w:rPr>
  </w:style>
  <w:style w:type="character" w:customStyle="1" w:styleId="18">
    <w:name w:val="页脚 字符"/>
    <w:basedOn w:val="12"/>
    <w:link w:val="8"/>
    <w:qFormat/>
    <w:locked/>
    <w:uiPriority w:val="99"/>
    <w:rPr>
      <w:rFonts w:cs="Times New Roman"/>
      <w:sz w:val="18"/>
      <w:szCs w:val="18"/>
    </w:rPr>
  </w:style>
  <w:style w:type="character" w:customStyle="1" w:styleId="19">
    <w:name w:val="页眉 字符"/>
    <w:basedOn w:val="12"/>
    <w:link w:val="9"/>
    <w:qFormat/>
    <w:locked/>
    <w:uiPriority w:val="99"/>
    <w:rPr>
      <w:rFonts w:cs="Times New Roman"/>
      <w:sz w:val="18"/>
      <w:szCs w:val="18"/>
    </w:rPr>
  </w:style>
  <w:style w:type="character" w:customStyle="1" w:styleId="20">
    <w:name w:val="正文缩进 字符"/>
    <w:link w:val="5"/>
    <w:qFormat/>
    <w:locked/>
    <w:uiPriority w:val="99"/>
    <w:rPr>
      <w:rFonts w:ascii="Times New Roman" w:hAnsi="Times New Roman" w:eastAsia="宋体"/>
      <w:kern w:val="0"/>
      <w:sz w:val="20"/>
    </w:rPr>
  </w:style>
  <w:style w:type="character" w:customStyle="1" w:styleId="21">
    <w:name w:val="批注文字 字符"/>
    <w:basedOn w:val="12"/>
    <w:link w:val="6"/>
    <w:semiHidden/>
    <w:qFormat/>
    <w:locked/>
    <w:uiPriority w:val="99"/>
    <w:rPr>
      <w:rFonts w:cs="Times New Roman"/>
      <w:kern w:val="2"/>
      <w:sz w:val="22"/>
      <w:szCs w:val="22"/>
    </w:rPr>
  </w:style>
  <w:style w:type="character" w:customStyle="1" w:styleId="22">
    <w:name w:val="批注框文本 字符"/>
    <w:basedOn w:val="12"/>
    <w:link w:val="7"/>
    <w:semiHidden/>
    <w:qFormat/>
    <w:locked/>
    <w:uiPriority w:val="99"/>
    <w:rPr>
      <w:rFonts w:cs="Times New Roman"/>
      <w:kern w:val="2"/>
      <w:sz w:val="18"/>
      <w:szCs w:val="18"/>
    </w:rPr>
  </w:style>
  <w:style w:type="paragraph" w:styleId="23">
    <w:name w:val="List Paragraph"/>
    <w:basedOn w:val="1"/>
    <w:qFormat/>
    <w:uiPriority w:val="99"/>
    <w:pPr>
      <w:ind w:firstLine="420" w:firstLineChars="200"/>
    </w:pPr>
  </w:style>
  <w:style w:type="character" w:customStyle="1" w:styleId="24">
    <w:name w:val="纯文本 Char1"/>
    <w:link w:val="25"/>
    <w:qFormat/>
    <w:locked/>
    <w:uiPriority w:val="99"/>
    <w:rPr>
      <w:rFonts w:ascii="宋体" w:hAnsi="Courier New"/>
    </w:rPr>
  </w:style>
  <w:style w:type="paragraph" w:customStyle="1" w:styleId="25">
    <w:name w:val="纯文本1"/>
    <w:basedOn w:val="1"/>
    <w:link w:val="24"/>
    <w:qFormat/>
    <w:uiPriority w:val="99"/>
    <w:rPr>
      <w:rFonts w:ascii="宋体" w:hAnsi="Courier New"/>
      <w:kern w:val="0"/>
      <w:sz w:val="20"/>
      <w:szCs w:val="20"/>
    </w:rPr>
  </w:style>
  <w:style w:type="character" w:customStyle="1" w:styleId="26">
    <w:name w:val="正文缩进 Char1"/>
    <w:link w:val="27"/>
    <w:qFormat/>
    <w:locked/>
    <w:uiPriority w:val="99"/>
    <w:rPr>
      <w:rFonts w:ascii="宋体"/>
      <w:sz w:val="24"/>
    </w:rPr>
  </w:style>
  <w:style w:type="paragraph" w:customStyle="1" w:styleId="27">
    <w:name w:val="正文缩进1"/>
    <w:basedOn w:val="1"/>
    <w:link w:val="26"/>
    <w:qFormat/>
    <w:uiPriority w:val="99"/>
    <w:pPr>
      <w:autoSpaceDE w:val="0"/>
      <w:autoSpaceDN w:val="0"/>
      <w:adjustRightInd w:val="0"/>
      <w:ind w:firstLine="420"/>
      <w:jc w:val="left"/>
    </w:pPr>
    <w:rPr>
      <w:rFonts w:ascii="宋体"/>
      <w:kern w:val="0"/>
      <w:sz w:val="24"/>
      <w:szCs w:val="20"/>
    </w:rPr>
  </w:style>
  <w:style w:type="paragraph" w:customStyle="1" w:styleId="28">
    <w:name w:val="索引 11"/>
    <w:basedOn w:val="1"/>
    <w:next w:val="1"/>
    <w:qFormat/>
    <w:uiPriority w:val="99"/>
    <w:pPr>
      <w:spacing w:line="360" w:lineRule="auto"/>
    </w:pPr>
    <w:rPr>
      <w:rFonts w:ascii="仿宋_GB2312" w:hAnsi="Times New Roman" w:eastAsia="仿宋_GB2312"/>
      <w:sz w:val="24"/>
      <w:szCs w:val="20"/>
    </w:rPr>
  </w:style>
  <w:style w:type="character" w:customStyle="1" w:styleId="29">
    <w:name w:val="标题 1 Char Char"/>
    <w:qFormat/>
    <w:uiPriority w:val="99"/>
    <w:rPr>
      <w:rFonts w:eastAsia="宋体"/>
      <w:b/>
      <w:spacing w:val="-2"/>
      <w:sz w:val="24"/>
      <w:lang w:val="en-US" w:eastAsia="zh-CN"/>
    </w:rPr>
  </w:style>
  <w:style w:type="paragraph" w:customStyle="1" w:styleId="3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Char Char4"/>
    <w:qFormat/>
    <w:uiPriority w:val="99"/>
    <w:rPr>
      <w:rFonts w:ascii="Times New Roman" w:hAnsi="Times New Roman"/>
      <w:sz w:val="24"/>
    </w:rPr>
  </w:style>
  <w:style w:type="character" w:customStyle="1" w:styleId="32">
    <w:name w:val="Char Char41"/>
    <w:qFormat/>
    <w:uiPriority w:val="99"/>
    <w:rPr>
      <w:rFonts w:ascii="Times New Roman" w:hAnsi="Times New Roman"/>
      <w:sz w:val="24"/>
    </w:rPr>
  </w:style>
  <w:style w:type="character" w:customStyle="1" w:styleId="33">
    <w:name w:val="标题 1 字符"/>
    <w:basedOn w:val="12"/>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37B2-7F8B-472F-8DF0-04BB82885CE8}">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8</Pages>
  <Words>4004</Words>
  <Characters>4275</Characters>
  <Lines>60</Lines>
  <Paragraphs>17</Paragraphs>
  <TotalTime>19</TotalTime>
  <ScaleCrop>false</ScaleCrop>
  <LinksUpToDate>false</LinksUpToDate>
  <CharactersWithSpaces>5177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2020-08-03T08:11:00Z</dcterms:created>
  <dc:creator>陈永欣</dc:creator>
  <cp:lastModifiedBy>高小点几</cp:lastModifiedBy>
  <cp:lastPrinted>2019-01-14T01:04:00Z</cp:lastPrinted>
  <dcterms:modified xsi:type="dcterms:W3CDTF">2026-02-09T01:19:14Z</dcterms:modified>
  <dc:title>单一来源采购文件</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FC8EC8A87BE645268E35D2821BD9984E_13</vt:lpwstr>
  </property>
  <property fmtid="{D5CDD505-2E9C-101B-9397-08002B2CF9AE}" pid="4" name="KSOTemplateDocerSaveRecord">
    <vt:lpwstr>eyJoZGlkIjoiMTRjMzA1MTJlMThhYjgyYzM2NDQ4ZGY2YmE0NzU2YmYiLCJ1c2VySWQiOiIyODE4NTc5NjAifQ==</vt:lpwstr>
  </property>
</Properties>
</file>